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CEF0A" w14:textId="2C62D797" w:rsidR="00F24434" w:rsidRDefault="00057EFE" w:rsidP="00443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b/>
          <w:color w:val="000000"/>
          <w:sz w:val="24"/>
          <w:szCs w:val="24"/>
          <w:lang w:val="es-ES"/>
        </w:rPr>
      </w:pPr>
      <w:bookmarkStart w:id="0" w:name="_heading=h.gjdgxs" w:colFirst="0" w:colLast="0"/>
      <w:bookmarkEnd w:id="0"/>
      <w:r w:rsidRPr="00E87AD7">
        <w:rPr>
          <w:rFonts w:ascii="Arial" w:eastAsia="Arial" w:hAnsi="Arial" w:cs="Arial"/>
          <w:b/>
          <w:noProof/>
          <w:color w:val="000000"/>
          <w:sz w:val="16"/>
          <w:szCs w:val="16"/>
          <w:lang w:eastAsia="es-PE"/>
        </w:rPr>
        <w:drawing>
          <wp:inline distT="0" distB="0" distL="0" distR="0" wp14:anchorId="7E2AB4AF" wp14:editId="476297B5">
            <wp:extent cx="2948940" cy="103759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F206A" w14:textId="77777777" w:rsidR="00F24434" w:rsidRDefault="00F24434" w:rsidP="00443A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b/>
          <w:color w:val="000000"/>
          <w:sz w:val="24"/>
          <w:szCs w:val="24"/>
          <w:lang w:val="es-ES"/>
        </w:rPr>
      </w:pPr>
    </w:p>
    <w:p w14:paraId="64E26EBA" w14:textId="77777777" w:rsidR="00443A73" w:rsidRPr="00925D63" w:rsidRDefault="00443A73" w:rsidP="00925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Theme="majorHAnsi" w:hAnsiTheme="majorHAnsi" w:cstheme="majorHAnsi"/>
          <w:b/>
          <w:color w:val="000000"/>
          <w:lang w:val="es-ES"/>
        </w:rPr>
      </w:pPr>
      <w:r w:rsidRPr="00925D63">
        <w:rPr>
          <w:rFonts w:asciiTheme="majorHAnsi" w:hAnsiTheme="majorHAnsi" w:cstheme="majorHAnsi"/>
          <w:b/>
          <w:color w:val="000000"/>
          <w:lang w:val="es-ES"/>
        </w:rPr>
        <w:t xml:space="preserve">CURSO: </w:t>
      </w:r>
    </w:p>
    <w:p w14:paraId="2883EFCA" w14:textId="61E94CC5" w:rsidR="00443A73" w:rsidRPr="00925D63" w:rsidRDefault="009E4EE3" w:rsidP="00925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Theme="majorHAnsi" w:hAnsiTheme="majorHAnsi" w:cstheme="majorHAnsi"/>
          <w:b/>
          <w:color w:val="000000"/>
          <w:lang w:val="es-ES"/>
        </w:rPr>
      </w:pPr>
      <w:r>
        <w:rPr>
          <w:rFonts w:asciiTheme="majorHAnsi" w:hAnsiTheme="majorHAnsi" w:cstheme="majorHAnsi"/>
          <w:b/>
          <w:color w:val="000000"/>
          <w:lang w:val="es-ES"/>
        </w:rPr>
        <w:t>“</w:t>
      </w:r>
      <w:r w:rsidR="00443A73" w:rsidRPr="00925D63">
        <w:rPr>
          <w:rFonts w:asciiTheme="majorHAnsi" w:hAnsiTheme="majorHAnsi" w:cstheme="majorHAnsi"/>
          <w:b/>
          <w:color w:val="000000"/>
          <w:lang w:val="es-ES"/>
        </w:rPr>
        <w:t xml:space="preserve">COMPETENCIAS PARA EL EJERCICIO DE LA </w:t>
      </w:r>
    </w:p>
    <w:p w14:paraId="7AFF7C5B" w14:textId="22CFD0D0" w:rsidR="00C41612" w:rsidRDefault="00443A73" w:rsidP="00925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Theme="majorHAnsi" w:hAnsiTheme="majorHAnsi" w:cstheme="majorHAnsi"/>
          <w:b/>
          <w:color w:val="000000"/>
          <w:lang w:val="es-ES"/>
        </w:rPr>
      </w:pPr>
      <w:r w:rsidRPr="00925D63">
        <w:rPr>
          <w:rFonts w:asciiTheme="majorHAnsi" w:hAnsiTheme="majorHAnsi" w:cstheme="majorHAnsi"/>
          <w:b/>
          <w:color w:val="000000"/>
          <w:lang w:val="es-ES"/>
        </w:rPr>
        <w:t>DEFENSA JURÍDICA DE LOS INTERESES DEL ESTADO</w:t>
      </w:r>
      <w:r w:rsidR="00B467BA">
        <w:rPr>
          <w:rFonts w:asciiTheme="majorHAnsi" w:hAnsiTheme="majorHAnsi" w:cstheme="majorHAnsi"/>
          <w:b/>
          <w:color w:val="000000"/>
          <w:lang w:val="es-ES"/>
        </w:rPr>
        <w:t>”</w:t>
      </w:r>
    </w:p>
    <w:p w14:paraId="198A7E54" w14:textId="17C7C0C8" w:rsidR="00661FA8" w:rsidRPr="00925D63" w:rsidRDefault="00661FA8" w:rsidP="00925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Theme="majorHAnsi" w:hAnsiTheme="majorHAnsi" w:cstheme="majorHAnsi"/>
          <w:b/>
          <w:color w:val="000000"/>
          <w:lang w:val="es-ES"/>
        </w:rPr>
      </w:pPr>
      <w:r>
        <w:rPr>
          <w:rFonts w:asciiTheme="majorHAnsi" w:hAnsiTheme="majorHAnsi" w:cstheme="majorHAnsi"/>
          <w:b/>
          <w:color w:val="000000"/>
          <w:lang w:val="es-ES"/>
        </w:rPr>
        <w:t>(</w:t>
      </w:r>
      <w:r w:rsidR="00CE634F">
        <w:rPr>
          <w:rFonts w:asciiTheme="majorHAnsi" w:hAnsiTheme="majorHAnsi" w:cstheme="majorHAnsi"/>
          <w:b/>
          <w:color w:val="000000"/>
          <w:lang w:val="es-ES"/>
        </w:rPr>
        <w:t xml:space="preserve">CUARTA </w:t>
      </w:r>
      <w:r w:rsidR="00920B07">
        <w:rPr>
          <w:rFonts w:asciiTheme="majorHAnsi" w:hAnsiTheme="majorHAnsi" w:cstheme="majorHAnsi"/>
          <w:b/>
          <w:color w:val="000000"/>
          <w:lang w:val="es-ES"/>
        </w:rPr>
        <w:t>EDICIÓN</w:t>
      </w:r>
      <w:r>
        <w:rPr>
          <w:rFonts w:asciiTheme="majorHAnsi" w:hAnsiTheme="majorHAnsi" w:cstheme="majorHAnsi"/>
          <w:b/>
          <w:color w:val="000000"/>
          <w:lang w:val="es-ES"/>
        </w:rPr>
        <w:t>)</w:t>
      </w:r>
    </w:p>
    <w:p w14:paraId="3652B1BC" w14:textId="77777777" w:rsidR="00C41612" w:rsidRPr="00925D63" w:rsidRDefault="00C41612" w:rsidP="00925D63">
      <w:pPr>
        <w:spacing w:after="0" w:line="240" w:lineRule="auto"/>
        <w:rPr>
          <w:rFonts w:asciiTheme="majorHAnsi" w:eastAsia="Arial" w:hAnsiTheme="majorHAnsi" w:cstheme="majorHAnsi"/>
          <w:b/>
        </w:rPr>
      </w:pPr>
    </w:p>
    <w:p w14:paraId="1D794ABF" w14:textId="77777777" w:rsidR="00C41612" w:rsidRPr="00925D63" w:rsidRDefault="00C41612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p w14:paraId="513545DF" w14:textId="77777777" w:rsidR="00C41612" w:rsidRPr="00925D63" w:rsidRDefault="007538DA" w:rsidP="00925D63">
      <w:pPr>
        <w:numPr>
          <w:ilvl w:val="0"/>
          <w:numId w:val="3"/>
        </w:numPr>
        <w:spacing w:after="0" w:line="240" w:lineRule="auto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DATOS GENERALES</w:t>
      </w:r>
    </w:p>
    <w:p w14:paraId="03C6569B" w14:textId="77777777" w:rsidR="00C41612" w:rsidRPr="00925D63" w:rsidRDefault="00C41612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566"/>
        <w:gridCol w:w="5097"/>
      </w:tblGrid>
      <w:tr w:rsidR="00C87DB5" w:rsidRPr="00925D63" w14:paraId="756BB945" w14:textId="77777777" w:rsidTr="00B467BA">
        <w:tc>
          <w:tcPr>
            <w:tcW w:w="2831" w:type="dxa"/>
          </w:tcPr>
          <w:p w14:paraId="76E82007" w14:textId="520DACE4" w:rsidR="00C87DB5" w:rsidRPr="00925D63" w:rsidRDefault="00B54458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Línea estratégica CFC</w:t>
            </w:r>
          </w:p>
        </w:tc>
        <w:tc>
          <w:tcPr>
            <w:tcW w:w="566" w:type="dxa"/>
          </w:tcPr>
          <w:p w14:paraId="4221AD0C" w14:textId="5E4F6131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</w:tcPr>
          <w:p w14:paraId="20F86C9E" w14:textId="4860EE17" w:rsidR="00C87DB5" w:rsidRPr="00925D63" w:rsidRDefault="00B54458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</w:rPr>
              <w:t>Formación Básica</w:t>
            </w:r>
          </w:p>
        </w:tc>
      </w:tr>
      <w:tr w:rsidR="00B54458" w:rsidRPr="00925D63" w14:paraId="09B09934" w14:textId="77777777" w:rsidTr="00B467BA">
        <w:tc>
          <w:tcPr>
            <w:tcW w:w="2831" w:type="dxa"/>
          </w:tcPr>
          <w:p w14:paraId="30AE4B24" w14:textId="2A44B1DD" w:rsidR="00B54458" w:rsidRPr="00925D63" w:rsidRDefault="00B54458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Modalidad</w:t>
            </w:r>
          </w:p>
        </w:tc>
        <w:tc>
          <w:tcPr>
            <w:tcW w:w="566" w:type="dxa"/>
          </w:tcPr>
          <w:p w14:paraId="29855E86" w14:textId="28683025" w:rsidR="00B54458" w:rsidRPr="00925D63" w:rsidRDefault="00B54458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</w:tcPr>
          <w:p w14:paraId="7C88083A" w14:textId="561CE85A" w:rsidR="00B54458" w:rsidRPr="00925D63" w:rsidRDefault="00443A73" w:rsidP="00925D63">
            <w:pPr>
              <w:jc w:val="both"/>
              <w:rPr>
                <w:rFonts w:asciiTheme="majorHAnsi" w:eastAsia="Arial" w:hAnsiTheme="majorHAnsi" w:cstheme="majorHAnsi"/>
              </w:rPr>
            </w:pPr>
            <w:r w:rsidRPr="00925D63">
              <w:rPr>
                <w:rFonts w:asciiTheme="majorHAnsi" w:eastAsia="Arial" w:hAnsiTheme="majorHAnsi" w:cstheme="majorHAnsi"/>
              </w:rPr>
              <w:t>V</w:t>
            </w:r>
            <w:r w:rsidR="00B54458" w:rsidRPr="00925D63">
              <w:rPr>
                <w:rFonts w:asciiTheme="majorHAnsi" w:eastAsia="Arial" w:hAnsiTheme="majorHAnsi" w:cstheme="majorHAnsi"/>
              </w:rPr>
              <w:t>irtual sincrónica</w:t>
            </w:r>
          </w:p>
        </w:tc>
      </w:tr>
      <w:tr w:rsidR="00C87DB5" w:rsidRPr="00925D63" w14:paraId="13B2C451" w14:textId="77777777" w:rsidTr="00B467BA">
        <w:tc>
          <w:tcPr>
            <w:tcW w:w="2831" w:type="dxa"/>
          </w:tcPr>
          <w:p w14:paraId="40AF7E08" w14:textId="03240203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Público beneficiario</w:t>
            </w:r>
          </w:p>
        </w:tc>
        <w:tc>
          <w:tcPr>
            <w:tcW w:w="566" w:type="dxa"/>
          </w:tcPr>
          <w:p w14:paraId="2782DD63" w14:textId="1F08126F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</w:tcPr>
          <w:p w14:paraId="6273E8B1" w14:textId="00D9C245" w:rsidR="00C87DB5" w:rsidRPr="00925D63" w:rsidRDefault="00C87DB5" w:rsidP="00FD7DD4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</w:rPr>
              <w:t>Operadores</w:t>
            </w:r>
            <w:r w:rsidR="00443A73" w:rsidRPr="00925D63">
              <w:rPr>
                <w:rFonts w:asciiTheme="majorHAnsi" w:eastAsia="Arial" w:hAnsiTheme="majorHAnsi" w:cstheme="majorHAnsi"/>
              </w:rPr>
              <w:t>/as</w:t>
            </w:r>
            <w:r w:rsidRPr="00925D63">
              <w:rPr>
                <w:rFonts w:asciiTheme="majorHAnsi" w:eastAsia="Arial" w:hAnsiTheme="majorHAnsi" w:cstheme="majorHAnsi"/>
              </w:rPr>
              <w:t xml:space="preserve"> </w:t>
            </w:r>
            <w:r w:rsidR="00443A73" w:rsidRPr="00925D63">
              <w:rPr>
                <w:rFonts w:asciiTheme="majorHAnsi" w:eastAsia="Arial" w:hAnsiTheme="majorHAnsi" w:cstheme="majorHAnsi"/>
              </w:rPr>
              <w:t xml:space="preserve">y demás integrantes </w:t>
            </w:r>
            <w:r w:rsidRPr="00925D63">
              <w:rPr>
                <w:rFonts w:asciiTheme="majorHAnsi" w:eastAsia="Arial" w:hAnsiTheme="majorHAnsi" w:cstheme="majorHAnsi"/>
              </w:rPr>
              <w:t>del Sistema Administrativo de Defensa Jurídica del Estado</w:t>
            </w:r>
            <w:r w:rsidR="00443A73" w:rsidRPr="00925D63">
              <w:rPr>
                <w:rFonts w:asciiTheme="majorHAnsi" w:eastAsia="Arial" w:hAnsiTheme="majorHAnsi" w:cstheme="majorHAnsi"/>
              </w:rPr>
              <w:t xml:space="preserve"> (regiones</w:t>
            </w:r>
            <w:r w:rsidR="00AF06A9">
              <w:rPr>
                <w:rFonts w:asciiTheme="majorHAnsi" w:eastAsia="Arial" w:hAnsiTheme="majorHAnsi" w:cstheme="majorHAnsi"/>
              </w:rPr>
              <w:t xml:space="preserve"> </w:t>
            </w:r>
            <w:r w:rsidR="00FD7DD4">
              <w:rPr>
                <w:rFonts w:asciiTheme="majorHAnsi" w:eastAsia="Arial" w:hAnsiTheme="majorHAnsi" w:cstheme="majorHAnsi"/>
              </w:rPr>
              <w:t xml:space="preserve">LIMA </w:t>
            </w:r>
            <w:r w:rsidR="00AF06A9">
              <w:rPr>
                <w:rFonts w:asciiTheme="majorHAnsi" w:eastAsia="Arial" w:hAnsiTheme="majorHAnsi" w:cstheme="majorHAnsi"/>
              </w:rPr>
              <w:t>Y</w:t>
            </w:r>
            <w:r w:rsidR="00FD7DD4">
              <w:rPr>
                <w:rFonts w:asciiTheme="majorHAnsi" w:eastAsia="Arial" w:hAnsiTheme="majorHAnsi" w:cstheme="majorHAnsi"/>
              </w:rPr>
              <w:t xml:space="preserve"> CALLAO</w:t>
            </w:r>
            <w:r w:rsidR="00443A73" w:rsidRPr="00925D63">
              <w:rPr>
                <w:rFonts w:asciiTheme="majorHAnsi" w:eastAsia="Arial" w:hAnsiTheme="majorHAnsi" w:cstheme="majorHAnsi"/>
              </w:rPr>
              <w:t>)</w:t>
            </w:r>
          </w:p>
        </w:tc>
      </w:tr>
      <w:tr w:rsidR="00C87DB5" w:rsidRPr="00925D63" w14:paraId="499262D5" w14:textId="77777777" w:rsidTr="00B467BA">
        <w:tc>
          <w:tcPr>
            <w:tcW w:w="2831" w:type="dxa"/>
          </w:tcPr>
          <w:p w14:paraId="4C220E1F" w14:textId="1AAF203D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Fecha</w:t>
            </w:r>
            <w:r w:rsidR="00661FA8">
              <w:rPr>
                <w:rFonts w:asciiTheme="majorHAnsi" w:eastAsia="Arial" w:hAnsiTheme="majorHAnsi" w:cstheme="majorHAnsi"/>
                <w:b/>
              </w:rPr>
              <w:t>s</w:t>
            </w:r>
          </w:p>
        </w:tc>
        <w:tc>
          <w:tcPr>
            <w:tcW w:w="566" w:type="dxa"/>
          </w:tcPr>
          <w:p w14:paraId="5184AC07" w14:textId="13B7EAAB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</w:tcPr>
          <w:p w14:paraId="69C8708B" w14:textId="10B0ECDC" w:rsidR="00C87DB5" w:rsidRPr="00925D63" w:rsidRDefault="00C87DB5" w:rsidP="00D7565B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</w:rPr>
              <w:t xml:space="preserve">Del </w:t>
            </w:r>
            <w:r w:rsidR="00D7565B">
              <w:rPr>
                <w:rFonts w:asciiTheme="majorHAnsi" w:eastAsia="Arial" w:hAnsiTheme="majorHAnsi" w:cstheme="majorHAnsi"/>
              </w:rPr>
              <w:t>21/Noviembre al 01</w:t>
            </w:r>
            <w:r w:rsidR="00DD191E">
              <w:rPr>
                <w:rFonts w:asciiTheme="majorHAnsi" w:eastAsia="Arial" w:hAnsiTheme="majorHAnsi" w:cstheme="majorHAnsi"/>
              </w:rPr>
              <w:t>/</w:t>
            </w:r>
            <w:r w:rsidR="00D7565B">
              <w:rPr>
                <w:rFonts w:asciiTheme="majorHAnsi" w:eastAsia="Arial" w:hAnsiTheme="majorHAnsi" w:cstheme="majorHAnsi"/>
              </w:rPr>
              <w:t>Diciembre</w:t>
            </w:r>
            <w:r w:rsidRPr="00925D63">
              <w:rPr>
                <w:rFonts w:asciiTheme="majorHAnsi" w:eastAsia="Arial" w:hAnsiTheme="majorHAnsi" w:cstheme="majorHAnsi"/>
              </w:rPr>
              <w:t>/2022</w:t>
            </w:r>
          </w:p>
        </w:tc>
      </w:tr>
      <w:tr w:rsidR="00C87DB5" w:rsidRPr="00925D63" w14:paraId="33E7BA82" w14:textId="77777777" w:rsidTr="00B467BA">
        <w:tc>
          <w:tcPr>
            <w:tcW w:w="2831" w:type="dxa"/>
          </w:tcPr>
          <w:p w14:paraId="0DB77C92" w14:textId="75980FB8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Horario</w:t>
            </w:r>
          </w:p>
        </w:tc>
        <w:tc>
          <w:tcPr>
            <w:tcW w:w="566" w:type="dxa"/>
          </w:tcPr>
          <w:p w14:paraId="5332AE3A" w14:textId="65A0090B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</w:tcPr>
          <w:p w14:paraId="5A52C1F5" w14:textId="2176C375" w:rsidR="00C87DB5" w:rsidRPr="00925D63" w:rsidRDefault="00443A73" w:rsidP="00925D63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17:00 a 20:00</w:t>
            </w:r>
            <w:r w:rsidR="00E266E2" w:rsidRPr="00925D63">
              <w:rPr>
                <w:rFonts w:asciiTheme="majorHAnsi" w:eastAsia="Arial" w:hAnsiTheme="majorHAnsi" w:cstheme="majorHAnsi"/>
                <w:bCs/>
              </w:rPr>
              <w:t xml:space="preserve"> horas</w:t>
            </w:r>
          </w:p>
        </w:tc>
      </w:tr>
      <w:tr w:rsidR="00C87DB5" w:rsidRPr="00925D63" w14:paraId="3979056A" w14:textId="77777777" w:rsidTr="00B467BA">
        <w:tc>
          <w:tcPr>
            <w:tcW w:w="2831" w:type="dxa"/>
          </w:tcPr>
          <w:p w14:paraId="6E560974" w14:textId="24EDB218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Total de horas académicas</w:t>
            </w:r>
          </w:p>
        </w:tc>
        <w:tc>
          <w:tcPr>
            <w:tcW w:w="566" w:type="dxa"/>
          </w:tcPr>
          <w:p w14:paraId="75B5A9BD" w14:textId="4DD608DA" w:rsidR="00C87DB5" w:rsidRPr="00925D63" w:rsidRDefault="00C87DB5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:</w:t>
            </w:r>
          </w:p>
        </w:tc>
        <w:tc>
          <w:tcPr>
            <w:tcW w:w="5097" w:type="dxa"/>
            <w:shd w:val="clear" w:color="auto" w:fill="auto"/>
          </w:tcPr>
          <w:p w14:paraId="553DA893" w14:textId="52EB4587" w:rsidR="00C87DB5" w:rsidRPr="00925D63" w:rsidRDefault="007E21C7" w:rsidP="00925D63">
            <w:pPr>
              <w:jc w:val="both"/>
              <w:rPr>
                <w:rFonts w:asciiTheme="majorHAnsi" w:eastAsia="Arial" w:hAnsiTheme="majorHAnsi" w:cstheme="majorHAnsi"/>
                <w:b/>
              </w:rPr>
            </w:pPr>
            <w:r w:rsidRPr="007E21C7">
              <w:rPr>
                <w:rFonts w:asciiTheme="majorHAnsi" w:eastAsia="Arial" w:hAnsiTheme="majorHAnsi" w:cstheme="majorHAnsi"/>
              </w:rPr>
              <w:t>33</w:t>
            </w:r>
            <w:r w:rsidR="00443A73" w:rsidRPr="007E21C7">
              <w:rPr>
                <w:rFonts w:asciiTheme="majorHAnsi" w:eastAsia="Arial" w:hAnsiTheme="majorHAnsi" w:cstheme="majorHAnsi"/>
              </w:rPr>
              <w:t xml:space="preserve"> </w:t>
            </w:r>
            <w:r w:rsidR="00C87DB5" w:rsidRPr="007E21C7">
              <w:rPr>
                <w:rFonts w:asciiTheme="majorHAnsi" w:eastAsia="Arial" w:hAnsiTheme="majorHAnsi" w:cstheme="majorHAnsi"/>
              </w:rPr>
              <w:t>horas (</w:t>
            </w:r>
            <w:r w:rsidR="00C1194F">
              <w:rPr>
                <w:rFonts w:asciiTheme="majorHAnsi" w:eastAsia="Arial" w:hAnsiTheme="majorHAnsi" w:cstheme="majorHAnsi"/>
              </w:rPr>
              <w:t>treinta y tres</w:t>
            </w:r>
            <w:r w:rsidR="00C87DB5" w:rsidRPr="007E21C7">
              <w:rPr>
                <w:rFonts w:asciiTheme="majorHAnsi" w:eastAsia="Arial" w:hAnsiTheme="majorHAnsi" w:cstheme="majorHAnsi"/>
              </w:rPr>
              <w:t>)</w:t>
            </w:r>
          </w:p>
        </w:tc>
      </w:tr>
    </w:tbl>
    <w:p w14:paraId="067DEAD3" w14:textId="74A8EB07" w:rsidR="00C41612" w:rsidRDefault="00C41612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0F4D5964" w14:textId="77777777" w:rsidR="003C4DFC" w:rsidRPr="00925D63" w:rsidRDefault="003C4DFC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27A64F8F" w14:textId="77AFB434" w:rsidR="00C41612" w:rsidRPr="00925D63" w:rsidRDefault="006156CD" w:rsidP="00925D6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SUMILLA</w:t>
      </w:r>
    </w:p>
    <w:p w14:paraId="424343BC" w14:textId="77777777" w:rsidR="003C7687" w:rsidRPr="00925D63" w:rsidRDefault="003C7687" w:rsidP="00925D63">
      <w:pPr>
        <w:spacing w:after="0" w:line="240" w:lineRule="auto"/>
        <w:ind w:left="1080"/>
        <w:jc w:val="both"/>
        <w:rPr>
          <w:rFonts w:asciiTheme="majorHAnsi" w:eastAsia="Arial" w:hAnsiTheme="majorHAnsi" w:cstheme="majorHAnsi"/>
          <w:b/>
        </w:rPr>
      </w:pPr>
    </w:p>
    <w:p w14:paraId="5B510C97" w14:textId="19DD01F1" w:rsidR="00661FA8" w:rsidRDefault="00AC01A3" w:rsidP="00925D6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25D63">
        <w:rPr>
          <w:rFonts w:asciiTheme="majorHAnsi" w:hAnsiTheme="majorHAnsi" w:cstheme="majorHAnsi"/>
        </w:rPr>
        <w:t>E</w:t>
      </w:r>
      <w:r w:rsidR="00B2562D">
        <w:rPr>
          <w:rFonts w:asciiTheme="majorHAnsi" w:hAnsiTheme="majorHAnsi" w:cstheme="majorHAnsi"/>
        </w:rPr>
        <w:t>n el ám</w:t>
      </w:r>
      <w:r w:rsidR="00661FA8">
        <w:rPr>
          <w:rFonts w:asciiTheme="majorHAnsi" w:hAnsiTheme="majorHAnsi" w:cstheme="majorHAnsi"/>
        </w:rPr>
        <w:t xml:space="preserve">bito de la defensa jurídica de los intereses del </w:t>
      </w:r>
      <w:r w:rsidR="00B2562D">
        <w:rPr>
          <w:rFonts w:asciiTheme="majorHAnsi" w:hAnsiTheme="majorHAnsi" w:cstheme="majorHAnsi"/>
        </w:rPr>
        <w:t>Estado, elaborar escritos y documentos jurídicos</w:t>
      </w:r>
      <w:r w:rsidR="00661FA8">
        <w:rPr>
          <w:rFonts w:asciiTheme="majorHAnsi" w:hAnsiTheme="majorHAnsi" w:cstheme="majorHAnsi"/>
        </w:rPr>
        <w:t>,</w:t>
      </w:r>
      <w:r w:rsidR="00B2562D">
        <w:rPr>
          <w:rFonts w:asciiTheme="majorHAnsi" w:hAnsiTheme="majorHAnsi" w:cstheme="majorHAnsi"/>
        </w:rPr>
        <w:t xml:space="preserve"> aplicando las técnicas y estrategias del lenguaje y </w:t>
      </w:r>
      <w:r w:rsidR="00661FA8">
        <w:rPr>
          <w:rFonts w:asciiTheme="majorHAnsi" w:hAnsiTheme="majorHAnsi" w:cstheme="majorHAnsi"/>
        </w:rPr>
        <w:t xml:space="preserve">de la </w:t>
      </w:r>
      <w:r w:rsidR="00B2562D">
        <w:rPr>
          <w:rFonts w:asciiTheme="majorHAnsi" w:hAnsiTheme="majorHAnsi" w:cstheme="majorHAnsi"/>
        </w:rPr>
        <w:t xml:space="preserve">redacción jurídica, </w:t>
      </w:r>
      <w:r w:rsidR="009C2AF1">
        <w:rPr>
          <w:rFonts w:asciiTheme="majorHAnsi" w:hAnsiTheme="majorHAnsi" w:cstheme="majorHAnsi"/>
        </w:rPr>
        <w:t xml:space="preserve">así como utilizar fuentes de investigación actualizadas y accesibles de legislación, jurisprudencia y doctrina, </w:t>
      </w:r>
      <w:r w:rsidR="00A250C1">
        <w:rPr>
          <w:rFonts w:asciiTheme="majorHAnsi" w:hAnsiTheme="majorHAnsi" w:cstheme="majorHAnsi"/>
        </w:rPr>
        <w:t xml:space="preserve">fortalece la efectividad de la labor de </w:t>
      </w:r>
      <w:r w:rsidR="009C2AF1">
        <w:rPr>
          <w:rFonts w:asciiTheme="majorHAnsi" w:hAnsiTheme="majorHAnsi" w:cstheme="majorHAnsi"/>
        </w:rPr>
        <w:t>los/as procuradores/as del Estado</w:t>
      </w:r>
      <w:r w:rsidR="00DD3ABD">
        <w:rPr>
          <w:rFonts w:asciiTheme="majorHAnsi" w:hAnsiTheme="majorHAnsi" w:cstheme="majorHAnsi"/>
        </w:rPr>
        <w:t>.</w:t>
      </w:r>
    </w:p>
    <w:p w14:paraId="4327926A" w14:textId="4F5CF0EB" w:rsidR="00DD3ABD" w:rsidRDefault="00DD3ABD" w:rsidP="00925D6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14:paraId="376037D6" w14:textId="6027C49A" w:rsidR="009C2AF1" w:rsidRDefault="00A250C1" w:rsidP="00925D63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Asimismo, l</w:t>
      </w:r>
      <w:r w:rsidR="00DD3ABD">
        <w:rPr>
          <w:rFonts w:asciiTheme="majorHAnsi" w:hAnsiTheme="majorHAnsi" w:cstheme="majorHAnsi"/>
        </w:rPr>
        <w:t xml:space="preserve">a mejora en el desempeño funcional se debe acompañar con </w:t>
      </w:r>
      <w:r w:rsidR="009C2AF1">
        <w:rPr>
          <w:rFonts w:asciiTheme="majorHAnsi" w:hAnsiTheme="majorHAnsi" w:cstheme="majorHAnsi"/>
        </w:rPr>
        <w:t xml:space="preserve">técnicas y estrategias de expresión oral y corporal </w:t>
      </w:r>
      <w:r w:rsidR="00DD3ABD">
        <w:rPr>
          <w:rFonts w:asciiTheme="majorHAnsi" w:hAnsiTheme="majorHAnsi" w:cstheme="majorHAnsi"/>
        </w:rPr>
        <w:t>que permita</w:t>
      </w:r>
      <w:r>
        <w:rPr>
          <w:rFonts w:asciiTheme="majorHAnsi" w:hAnsiTheme="majorHAnsi" w:cstheme="majorHAnsi"/>
        </w:rPr>
        <w:t>n</w:t>
      </w:r>
      <w:r w:rsidR="00DD3ABD">
        <w:rPr>
          <w:rFonts w:asciiTheme="majorHAnsi" w:hAnsiTheme="majorHAnsi" w:cstheme="majorHAnsi"/>
        </w:rPr>
        <w:t xml:space="preserve"> en los/las procuradores/as </w:t>
      </w:r>
      <w:r w:rsidR="00661FA8">
        <w:rPr>
          <w:rFonts w:asciiTheme="majorHAnsi" w:hAnsiTheme="majorHAnsi" w:cstheme="majorHAnsi"/>
        </w:rPr>
        <w:t xml:space="preserve">públicos/as </w:t>
      </w:r>
      <w:r w:rsidR="00DD3ABD">
        <w:rPr>
          <w:rFonts w:asciiTheme="majorHAnsi" w:hAnsiTheme="majorHAnsi" w:cstheme="majorHAnsi"/>
        </w:rPr>
        <w:t xml:space="preserve">el cumplimiento oportuno de los objetivos y </w:t>
      </w:r>
      <w:r w:rsidR="00661FA8">
        <w:rPr>
          <w:rFonts w:asciiTheme="majorHAnsi" w:hAnsiTheme="majorHAnsi" w:cstheme="majorHAnsi"/>
        </w:rPr>
        <w:t xml:space="preserve">las </w:t>
      </w:r>
      <w:r w:rsidR="00DD3ABD">
        <w:rPr>
          <w:rFonts w:asciiTheme="majorHAnsi" w:hAnsiTheme="majorHAnsi" w:cstheme="majorHAnsi"/>
        </w:rPr>
        <w:t>metas del Sistema</w:t>
      </w:r>
      <w:r w:rsidR="00661FA8">
        <w:rPr>
          <w:rFonts w:asciiTheme="majorHAnsi" w:hAnsiTheme="majorHAnsi" w:cstheme="majorHAnsi"/>
        </w:rPr>
        <w:t xml:space="preserve"> Administrativo de Defensa Jurídica de los Intereses del Estado (SADJE)</w:t>
      </w:r>
      <w:r w:rsidR="00DD3ABD">
        <w:rPr>
          <w:rFonts w:asciiTheme="majorHAnsi" w:hAnsiTheme="majorHAnsi" w:cstheme="majorHAnsi"/>
        </w:rPr>
        <w:t>, propiciando la efectividad de sus actos, optimizando la utilización de los recursos disponibles e innovando constantemente en el desempeño de sus funciones.</w:t>
      </w:r>
    </w:p>
    <w:p w14:paraId="311DD812" w14:textId="77777777" w:rsidR="009C2AF1" w:rsidRDefault="009C2AF1" w:rsidP="00925D6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32D55B1" w14:textId="77777777" w:rsidR="00661FA8" w:rsidRDefault="00661FA8" w:rsidP="00925D6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FA34C34" w14:textId="4950F0CB" w:rsidR="006156CD" w:rsidRDefault="00747D7A" w:rsidP="00925D6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COMPETENCIAS</w:t>
      </w:r>
      <w:r w:rsidR="00CA3567" w:rsidRPr="00925D63">
        <w:rPr>
          <w:rFonts w:asciiTheme="majorHAnsi" w:eastAsia="Arial" w:hAnsiTheme="majorHAnsi" w:cstheme="majorHAnsi"/>
          <w:b/>
        </w:rPr>
        <w:t xml:space="preserve"> Y CAPACIDADES DE APRENDIZAJE</w:t>
      </w:r>
    </w:p>
    <w:p w14:paraId="6483BBCD" w14:textId="77777777" w:rsidR="0075187C" w:rsidRDefault="0075187C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413285EB" w14:textId="782CDEA6" w:rsidR="0075187C" w:rsidRDefault="0075187C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Competencia:</w:t>
      </w:r>
    </w:p>
    <w:p w14:paraId="7D3D2317" w14:textId="77777777" w:rsidR="00661FA8" w:rsidRDefault="00661FA8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438DB4D1" w14:textId="1624A8EB" w:rsidR="00C4249C" w:rsidRPr="00DD3ABD" w:rsidRDefault="00CC565C" w:rsidP="008C0E77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Theme="majorHAnsi" w:eastAsia="Arial" w:hAnsiTheme="majorHAnsi" w:cstheme="majorHAnsi"/>
          <w:bCs/>
        </w:rPr>
      </w:pPr>
      <w:r w:rsidRPr="00CC565C">
        <w:rPr>
          <w:rFonts w:asciiTheme="majorHAnsi" w:eastAsia="Arial" w:hAnsiTheme="majorHAnsi" w:cstheme="majorHAnsi"/>
          <w:bCs/>
        </w:rPr>
        <w:t xml:space="preserve">Demostrar en el ejercicio de sus funciones los conocimientos </w:t>
      </w:r>
      <w:r w:rsidR="00C4249C">
        <w:rPr>
          <w:rFonts w:asciiTheme="majorHAnsi" w:eastAsia="Arial" w:hAnsiTheme="majorHAnsi" w:cstheme="majorHAnsi"/>
          <w:bCs/>
        </w:rPr>
        <w:t xml:space="preserve">adquiridos </w:t>
      </w:r>
      <w:r w:rsidR="008709D8">
        <w:rPr>
          <w:rFonts w:asciiTheme="majorHAnsi" w:eastAsia="Arial" w:hAnsiTheme="majorHAnsi" w:cstheme="majorHAnsi"/>
          <w:bCs/>
        </w:rPr>
        <w:t>relacionados a la expresión</w:t>
      </w:r>
      <w:r w:rsidR="00C4249C">
        <w:rPr>
          <w:rFonts w:asciiTheme="majorHAnsi" w:eastAsia="Arial" w:hAnsiTheme="majorHAnsi" w:cstheme="majorHAnsi"/>
          <w:bCs/>
        </w:rPr>
        <w:t xml:space="preserve"> oral y corporal</w:t>
      </w:r>
      <w:r w:rsidR="008709D8">
        <w:rPr>
          <w:rFonts w:asciiTheme="majorHAnsi" w:eastAsia="Arial" w:hAnsiTheme="majorHAnsi" w:cstheme="majorHAnsi"/>
          <w:bCs/>
        </w:rPr>
        <w:t xml:space="preserve">, redacción y argumentación jurídica, e investigación aplicada, </w:t>
      </w:r>
      <w:r w:rsidR="00661FA8">
        <w:rPr>
          <w:rFonts w:asciiTheme="majorHAnsi" w:eastAsia="Arial" w:hAnsiTheme="majorHAnsi" w:cstheme="majorHAnsi"/>
          <w:bCs/>
        </w:rPr>
        <w:t xml:space="preserve">a fin de </w:t>
      </w:r>
      <w:r w:rsidR="008709D8">
        <w:rPr>
          <w:rFonts w:asciiTheme="majorHAnsi" w:eastAsia="Arial" w:hAnsiTheme="majorHAnsi" w:cstheme="majorHAnsi"/>
          <w:bCs/>
        </w:rPr>
        <w:t xml:space="preserve">mejorar el desempeño </w:t>
      </w:r>
      <w:r w:rsidR="008C0E77" w:rsidRPr="00DD3ABD">
        <w:rPr>
          <w:rFonts w:asciiTheme="majorHAnsi" w:eastAsia="Arial" w:hAnsiTheme="majorHAnsi" w:cstheme="majorHAnsi"/>
          <w:bCs/>
        </w:rPr>
        <w:t xml:space="preserve">como procurador/a </w:t>
      </w:r>
      <w:r w:rsidR="00661FA8">
        <w:rPr>
          <w:rFonts w:asciiTheme="majorHAnsi" w:eastAsia="Arial" w:hAnsiTheme="majorHAnsi" w:cstheme="majorHAnsi"/>
          <w:bCs/>
        </w:rPr>
        <w:t xml:space="preserve">público/a </w:t>
      </w:r>
      <w:r w:rsidR="008C0E77" w:rsidRPr="00DD3ABD">
        <w:rPr>
          <w:rFonts w:asciiTheme="majorHAnsi" w:eastAsia="Arial" w:hAnsiTheme="majorHAnsi" w:cstheme="majorHAnsi"/>
          <w:bCs/>
        </w:rPr>
        <w:t>y</w:t>
      </w:r>
      <w:r w:rsidR="00C4249C" w:rsidRPr="00DD3ABD">
        <w:rPr>
          <w:rFonts w:asciiTheme="majorHAnsi" w:eastAsia="Arial" w:hAnsiTheme="majorHAnsi" w:cstheme="majorHAnsi"/>
          <w:bCs/>
        </w:rPr>
        <w:t xml:space="preserve"> asumir responsa</w:t>
      </w:r>
      <w:r w:rsidR="00661FA8">
        <w:rPr>
          <w:rFonts w:asciiTheme="majorHAnsi" w:eastAsia="Arial" w:hAnsiTheme="majorHAnsi" w:cstheme="majorHAnsi"/>
          <w:bCs/>
        </w:rPr>
        <w:t>blemente la defensa jurídica de los intereses del</w:t>
      </w:r>
      <w:r w:rsidR="00C4249C" w:rsidRPr="00DD3ABD">
        <w:rPr>
          <w:rFonts w:asciiTheme="majorHAnsi" w:eastAsia="Arial" w:hAnsiTheme="majorHAnsi" w:cstheme="majorHAnsi"/>
          <w:bCs/>
        </w:rPr>
        <w:t xml:space="preserve"> Estado.</w:t>
      </w:r>
    </w:p>
    <w:p w14:paraId="6C6684C8" w14:textId="2E5E8966" w:rsidR="00AC3EB2" w:rsidRDefault="00AC3EB2" w:rsidP="0075187C">
      <w:pPr>
        <w:spacing w:after="0" w:line="240" w:lineRule="auto"/>
        <w:jc w:val="both"/>
        <w:rPr>
          <w:rFonts w:asciiTheme="majorHAnsi" w:eastAsia="Arial" w:hAnsiTheme="majorHAnsi" w:cstheme="majorHAnsi"/>
          <w:bCs/>
        </w:rPr>
      </w:pPr>
    </w:p>
    <w:p w14:paraId="204C9F89" w14:textId="5DE25D48" w:rsidR="00AC3EB2" w:rsidRDefault="00AC3EB2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Capacidades:</w:t>
      </w:r>
    </w:p>
    <w:p w14:paraId="22C35F9F" w14:textId="77777777" w:rsidR="00661FA8" w:rsidRDefault="00661FA8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3C381913" w14:textId="7BC5E8D5" w:rsidR="00661FA8" w:rsidRDefault="00AC3EB2" w:rsidP="00AC3EB2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es-AR"/>
        </w:rPr>
      </w:pPr>
      <w:r w:rsidRPr="00A469C2">
        <w:rPr>
          <w:rFonts w:eastAsia="Times New Roman"/>
          <w:bCs/>
          <w:lang w:eastAsia="es-AR"/>
        </w:rPr>
        <w:t>Conocer los aspectos fundamentales de la redacción j</w:t>
      </w:r>
      <w:r w:rsidR="00500C62">
        <w:rPr>
          <w:rFonts w:eastAsia="Times New Roman"/>
          <w:bCs/>
          <w:lang w:eastAsia="es-AR"/>
        </w:rPr>
        <w:t>urídica</w:t>
      </w:r>
      <w:r w:rsidR="00722B4F">
        <w:rPr>
          <w:rFonts w:eastAsia="Times New Roman"/>
          <w:bCs/>
          <w:lang w:eastAsia="es-AR"/>
        </w:rPr>
        <w:t xml:space="preserve"> </w:t>
      </w:r>
      <w:r w:rsidR="00500C62">
        <w:rPr>
          <w:rFonts w:eastAsia="Times New Roman"/>
          <w:bCs/>
          <w:lang w:eastAsia="es-AR"/>
        </w:rPr>
        <w:t xml:space="preserve">y </w:t>
      </w:r>
      <w:r w:rsidR="00CE32ED">
        <w:rPr>
          <w:rFonts w:eastAsia="Times New Roman"/>
          <w:bCs/>
          <w:lang w:eastAsia="es-AR"/>
        </w:rPr>
        <w:t>la</w:t>
      </w:r>
      <w:r w:rsidR="00A70663">
        <w:rPr>
          <w:rFonts w:eastAsia="Times New Roman"/>
          <w:bCs/>
          <w:lang w:eastAsia="es-AR"/>
        </w:rPr>
        <w:t xml:space="preserve"> doctrina especializada en reconstrucción de líneas jurisprudenciales.</w:t>
      </w:r>
    </w:p>
    <w:p w14:paraId="46F2E063" w14:textId="4F26BE3A" w:rsidR="00AC3EB2" w:rsidRDefault="00A70663" w:rsidP="00661FA8">
      <w:pPr>
        <w:pStyle w:val="Prrafodelista"/>
        <w:shd w:val="clear" w:color="auto" w:fill="FFFFFF"/>
        <w:spacing w:after="0" w:line="240" w:lineRule="auto"/>
        <w:jc w:val="both"/>
        <w:rPr>
          <w:rFonts w:eastAsia="Times New Roman"/>
          <w:bCs/>
          <w:lang w:eastAsia="es-AR"/>
        </w:rPr>
      </w:pPr>
      <w:r>
        <w:rPr>
          <w:rFonts w:eastAsia="Times New Roman"/>
          <w:bCs/>
          <w:lang w:eastAsia="es-AR"/>
        </w:rPr>
        <w:t xml:space="preserve"> </w:t>
      </w:r>
    </w:p>
    <w:p w14:paraId="14B9C890" w14:textId="477DC26B" w:rsidR="00661FA8" w:rsidRPr="00661FA8" w:rsidRDefault="00A834E4" w:rsidP="00AC3EB2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es-AR"/>
        </w:rPr>
      </w:pPr>
      <w:r>
        <w:rPr>
          <w:rFonts w:eastAsia="Times New Roman"/>
          <w:bCs/>
          <w:lang w:eastAsia="es-AR"/>
        </w:rPr>
        <w:lastRenderedPageBreak/>
        <w:t>Aplicar las tecnologías de la información y la comunicación (TIC) en el proceso de la redacción y argumentación jurídica, así como en la investigación aplicada</w:t>
      </w:r>
      <w:r w:rsidR="009418BC">
        <w:rPr>
          <w:rFonts w:eastAsia="Times New Roman"/>
          <w:bCs/>
          <w:lang w:eastAsia="es-AR"/>
        </w:rPr>
        <w:t xml:space="preserve">, </w:t>
      </w:r>
      <w:r w:rsidR="00131CA6">
        <w:rPr>
          <w:rFonts w:asciiTheme="majorHAnsi" w:eastAsia="Times New Roman" w:hAnsiTheme="majorHAnsi" w:cstheme="majorHAnsi"/>
          <w:color w:val="444444"/>
          <w:lang w:eastAsia="es-PE"/>
        </w:rPr>
        <w:t>identificando las</w:t>
      </w:r>
      <w:r w:rsidR="00A70663">
        <w:rPr>
          <w:rFonts w:asciiTheme="majorHAnsi" w:eastAsia="Times New Roman" w:hAnsiTheme="majorHAnsi" w:cstheme="majorHAnsi"/>
          <w:color w:val="444444"/>
          <w:lang w:eastAsia="es-PE"/>
        </w:rPr>
        <w:t xml:space="preserve"> </w:t>
      </w:r>
      <w:r w:rsidR="00A70663" w:rsidRPr="007851C7">
        <w:rPr>
          <w:rFonts w:asciiTheme="majorHAnsi" w:eastAsia="Times New Roman" w:hAnsiTheme="majorHAnsi" w:cstheme="majorHAnsi"/>
          <w:color w:val="444444"/>
          <w:lang w:eastAsia="es-PE"/>
        </w:rPr>
        <w:t>referencias</w:t>
      </w:r>
      <w:r w:rsidR="009418BC" w:rsidRPr="007851C7">
        <w:rPr>
          <w:rFonts w:asciiTheme="majorHAnsi" w:eastAsia="Times New Roman" w:hAnsiTheme="majorHAnsi" w:cstheme="majorHAnsi"/>
          <w:color w:val="444444"/>
          <w:lang w:eastAsia="es-PE"/>
        </w:rPr>
        <w:t xml:space="preserve"> pertinentes y confiables</w:t>
      </w:r>
      <w:r w:rsidR="00A70663">
        <w:rPr>
          <w:rFonts w:asciiTheme="majorHAnsi" w:eastAsia="Times New Roman" w:hAnsiTheme="majorHAnsi" w:cstheme="majorHAnsi"/>
          <w:color w:val="444444"/>
          <w:lang w:eastAsia="es-PE"/>
        </w:rPr>
        <w:t xml:space="preserve"> en </w:t>
      </w:r>
      <w:r w:rsidR="00A70663" w:rsidRPr="007851C7">
        <w:rPr>
          <w:rFonts w:asciiTheme="majorHAnsi" w:eastAsia="Times New Roman" w:hAnsiTheme="majorHAnsi" w:cstheme="majorHAnsi"/>
          <w:color w:val="444444"/>
          <w:lang w:eastAsia="es-PE"/>
        </w:rPr>
        <w:t>legislación, jurisprudencia y doctrina</w:t>
      </w:r>
      <w:r w:rsidR="009418BC" w:rsidRPr="007851C7">
        <w:rPr>
          <w:rFonts w:asciiTheme="majorHAnsi" w:eastAsia="Times New Roman" w:hAnsiTheme="majorHAnsi" w:cstheme="majorHAnsi"/>
          <w:color w:val="444444"/>
          <w:lang w:eastAsia="es-PE"/>
        </w:rPr>
        <w:t>.</w:t>
      </w:r>
    </w:p>
    <w:p w14:paraId="355B36C9" w14:textId="77777777" w:rsidR="00661FA8" w:rsidRPr="00661FA8" w:rsidRDefault="00661FA8" w:rsidP="00661FA8">
      <w:pPr>
        <w:pStyle w:val="Prrafodelista"/>
        <w:rPr>
          <w:rFonts w:asciiTheme="majorHAnsi" w:eastAsia="Times New Roman" w:hAnsiTheme="majorHAnsi" w:cstheme="majorHAnsi"/>
          <w:color w:val="444444"/>
          <w:lang w:eastAsia="es-PE"/>
        </w:rPr>
      </w:pPr>
    </w:p>
    <w:p w14:paraId="5FA718A3" w14:textId="27A25D26" w:rsidR="005E7961" w:rsidRPr="00A469C2" w:rsidRDefault="005E7961" w:rsidP="00AC3EB2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/>
          <w:bCs/>
          <w:lang w:eastAsia="es-AR"/>
        </w:rPr>
      </w:pPr>
      <w:r>
        <w:rPr>
          <w:rFonts w:eastAsia="Times New Roman"/>
          <w:bCs/>
          <w:lang w:eastAsia="es-AR"/>
        </w:rPr>
        <w:t xml:space="preserve">Valorar en el ejercicio de sus funciones la importancia de los elementos básicos de planificación </w:t>
      </w:r>
      <w:r w:rsidR="00A834E4">
        <w:rPr>
          <w:rFonts w:eastAsia="Times New Roman"/>
          <w:bCs/>
          <w:lang w:eastAsia="es-AR"/>
        </w:rPr>
        <w:t xml:space="preserve">para </w:t>
      </w:r>
      <w:r>
        <w:rPr>
          <w:rFonts w:eastAsia="Times New Roman"/>
          <w:bCs/>
          <w:lang w:eastAsia="es-AR"/>
        </w:rPr>
        <w:t xml:space="preserve">una adecuada </w:t>
      </w:r>
      <w:r w:rsidR="00A834E4">
        <w:rPr>
          <w:rFonts w:eastAsia="Times New Roman"/>
          <w:bCs/>
          <w:lang w:eastAsia="es-AR"/>
        </w:rPr>
        <w:t xml:space="preserve">y responsable </w:t>
      </w:r>
      <w:r w:rsidR="00661FA8">
        <w:rPr>
          <w:rFonts w:eastAsia="Times New Roman"/>
          <w:bCs/>
          <w:lang w:eastAsia="es-AR"/>
        </w:rPr>
        <w:t>defensa jurídica de los intereses del</w:t>
      </w:r>
      <w:r>
        <w:rPr>
          <w:rFonts w:eastAsia="Times New Roman"/>
          <w:bCs/>
          <w:lang w:eastAsia="es-AR"/>
        </w:rPr>
        <w:t xml:space="preserve"> Estado</w:t>
      </w:r>
      <w:r w:rsidR="00A834E4">
        <w:rPr>
          <w:rFonts w:eastAsia="Times New Roman"/>
          <w:bCs/>
          <w:lang w:eastAsia="es-AR"/>
        </w:rPr>
        <w:t>.</w:t>
      </w:r>
    </w:p>
    <w:p w14:paraId="502177DC" w14:textId="77777777" w:rsidR="00AC3EB2" w:rsidRPr="00925D63" w:rsidRDefault="00AC3EB2" w:rsidP="0075187C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056DC1D3" w14:textId="77777777" w:rsidR="00B508B1" w:rsidRPr="00925D63" w:rsidRDefault="00B508B1" w:rsidP="00B508B1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258D6BCE" w14:textId="77777777" w:rsidR="00A502F3" w:rsidRPr="00925D63" w:rsidRDefault="00A502F3" w:rsidP="00925D6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METODOLOGÍA</w:t>
      </w:r>
    </w:p>
    <w:p w14:paraId="3D6D797B" w14:textId="77777777" w:rsidR="00A502F3" w:rsidRPr="00925D63" w:rsidRDefault="00A502F3" w:rsidP="00925D63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2BDA2DA4" w14:textId="0631C0B1" w:rsidR="00A502F3" w:rsidRPr="00925D63" w:rsidRDefault="00F379A6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 xml:space="preserve">El </w:t>
      </w:r>
      <w:r w:rsidR="00CD4844">
        <w:rPr>
          <w:rFonts w:asciiTheme="majorHAnsi" w:eastAsia="Arial" w:hAnsiTheme="majorHAnsi" w:cstheme="majorHAnsi"/>
        </w:rPr>
        <w:t xml:space="preserve">presente </w:t>
      </w:r>
      <w:r>
        <w:rPr>
          <w:rFonts w:asciiTheme="majorHAnsi" w:eastAsia="Arial" w:hAnsiTheme="majorHAnsi" w:cstheme="majorHAnsi"/>
        </w:rPr>
        <w:t>c</w:t>
      </w:r>
      <w:r w:rsidR="00A502F3" w:rsidRPr="00925D63">
        <w:rPr>
          <w:rFonts w:asciiTheme="majorHAnsi" w:eastAsia="Arial" w:hAnsiTheme="majorHAnsi" w:cstheme="majorHAnsi"/>
        </w:rPr>
        <w:t xml:space="preserve">urso responde a una estrategia de enseñanza-aprendizaje que comprende una secuencia de sesiones articuladas y orientadas al logro de los aprendizajes previstos.  Se desarrolla </w:t>
      </w:r>
      <w:r>
        <w:rPr>
          <w:rFonts w:asciiTheme="majorHAnsi" w:eastAsia="Arial" w:hAnsiTheme="majorHAnsi" w:cstheme="majorHAnsi"/>
        </w:rPr>
        <w:t>en el marco de los aprendizajes basados en c</w:t>
      </w:r>
      <w:r w:rsidR="00A502F3" w:rsidRPr="00925D63">
        <w:rPr>
          <w:rFonts w:asciiTheme="majorHAnsi" w:eastAsia="Arial" w:hAnsiTheme="majorHAnsi" w:cstheme="majorHAnsi"/>
        </w:rPr>
        <w:t xml:space="preserve">ompetencias (conocimientos, </w:t>
      </w:r>
      <w:r w:rsidR="000C406A" w:rsidRPr="000C406A">
        <w:rPr>
          <w:rFonts w:asciiTheme="majorHAnsi" w:eastAsia="Arial" w:hAnsiTheme="majorHAnsi" w:cstheme="majorHAnsi"/>
        </w:rPr>
        <w:t>habilidades-</w:t>
      </w:r>
      <w:r w:rsidR="00A502F3" w:rsidRPr="000C406A">
        <w:rPr>
          <w:rFonts w:asciiTheme="majorHAnsi" w:eastAsia="Arial" w:hAnsiTheme="majorHAnsi" w:cstheme="majorHAnsi"/>
        </w:rPr>
        <w:t>destrezas</w:t>
      </w:r>
      <w:r w:rsidR="00A502F3" w:rsidRPr="00925D63">
        <w:rPr>
          <w:rFonts w:asciiTheme="majorHAnsi" w:eastAsia="Arial" w:hAnsiTheme="majorHAnsi" w:cstheme="majorHAnsi"/>
        </w:rPr>
        <w:t xml:space="preserve"> y actitudes)</w:t>
      </w:r>
      <w:r>
        <w:rPr>
          <w:rFonts w:asciiTheme="majorHAnsi" w:eastAsia="Arial" w:hAnsiTheme="majorHAnsi" w:cstheme="majorHAnsi"/>
        </w:rPr>
        <w:t>,</w:t>
      </w:r>
      <w:r w:rsidR="00A502F3" w:rsidRPr="00925D63">
        <w:rPr>
          <w:rFonts w:asciiTheme="majorHAnsi" w:eastAsia="Arial" w:hAnsiTheme="majorHAnsi" w:cstheme="majorHAnsi"/>
        </w:rPr>
        <w:t xml:space="preserve"> </w:t>
      </w:r>
      <w:r w:rsidR="00AC0646" w:rsidRPr="00925D63">
        <w:rPr>
          <w:rFonts w:asciiTheme="majorHAnsi" w:eastAsia="Arial" w:hAnsiTheme="majorHAnsi" w:cstheme="majorHAnsi"/>
        </w:rPr>
        <w:t>realizando</w:t>
      </w:r>
      <w:r w:rsidR="00A502F3" w:rsidRPr="00925D63">
        <w:rPr>
          <w:rFonts w:asciiTheme="majorHAnsi" w:eastAsia="Arial" w:hAnsiTheme="majorHAnsi" w:cstheme="majorHAnsi"/>
        </w:rPr>
        <w:t xml:space="preserve"> diversas actividades y estrategias planteadas por el</w:t>
      </w:r>
      <w:r>
        <w:rPr>
          <w:rFonts w:asciiTheme="majorHAnsi" w:eastAsia="Arial" w:hAnsiTheme="majorHAnsi" w:cstheme="majorHAnsi"/>
        </w:rPr>
        <w:t>/la</w:t>
      </w:r>
      <w:r w:rsidR="00A502F3" w:rsidRPr="00925D63">
        <w:rPr>
          <w:rFonts w:asciiTheme="majorHAnsi" w:eastAsia="Arial" w:hAnsiTheme="majorHAnsi" w:cstheme="majorHAnsi"/>
        </w:rPr>
        <w:t xml:space="preserve"> docente experto</w:t>
      </w:r>
      <w:r>
        <w:rPr>
          <w:rFonts w:asciiTheme="majorHAnsi" w:eastAsia="Arial" w:hAnsiTheme="majorHAnsi" w:cstheme="majorHAnsi"/>
        </w:rPr>
        <w:t>/a</w:t>
      </w:r>
      <w:r w:rsidR="00A502F3" w:rsidRPr="00925D63">
        <w:rPr>
          <w:rFonts w:asciiTheme="majorHAnsi" w:eastAsia="Arial" w:hAnsiTheme="majorHAnsi" w:cstheme="majorHAnsi"/>
        </w:rPr>
        <w:t xml:space="preserve"> con el fin de lograr en el</w:t>
      </w:r>
      <w:r>
        <w:rPr>
          <w:rFonts w:asciiTheme="majorHAnsi" w:eastAsia="Arial" w:hAnsiTheme="majorHAnsi" w:cstheme="majorHAnsi"/>
        </w:rPr>
        <w:t>/la</w:t>
      </w:r>
      <w:r w:rsidR="00A502F3" w:rsidRPr="00925D63">
        <w:rPr>
          <w:rFonts w:asciiTheme="majorHAnsi" w:eastAsia="Arial" w:hAnsiTheme="majorHAnsi" w:cstheme="majorHAnsi"/>
        </w:rPr>
        <w:t xml:space="preserve"> participante la construcción de su propio aprendizaje</w:t>
      </w:r>
      <w:r w:rsidR="00785BEE">
        <w:rPr>
          <w:rFonts w:asciiTheme="majorHAnsi" w:eastAsia="Arial" w:hAnsiTheme="majorHAnsi" w:cstheme="majorHAnsi"/>
        </w:rPr>
        <w:t xml:space="preserve">, el mismo que sería aplicado </w:t>
      </w:r>
      <w:r w:rsidR="00A502F3" w:rsidRPr="00925D63">
        <w:rPr>
          <w:rFonts w:asciiTheme="majorHAnsi" w:eastAsia="Arial" w:hAnsiTheme="majorHAnsi" w:cstheme="majorHAnsi"/>
        </w:rPr>
        <w:t>en el ejercicio de sus funciones.</w:t>
      </w:r>
    </w:p>
    <w:p w14:paraId="0B6B0062" w14:textId="77777777" w:rsidR="00F379A6" w:rsidRDefault="00F379A6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16451844" w14:textId="22FA59A3" w:rsidR="00A502F3" w:rsidRPr="00925D63" w:rsidRDefault="00A502F3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>En ese sentido se desarrollará</w:t>
      </w:r>
      <w:r w:rsidR="00F379A6">
        <w:rPr>
          <w:rFonts w:asciiTheme="majorHAnsi" w:eastAsia="Arial" w:hAnsiTheme="majorHAnsi" w:cstheme="majorHAnsi"/>
        </w:rPr>
        <w:t>n</w:t>
      </w:r>
      <w:r w:rsidRPr="00925D63">
        <w:rPr>
          <w:rFonts w:asciiTheme="majorHAnsi" w:eastAsia="Arial" w:hAnsiTheme="majorHAnsi" w:cstheme="majorHAnsi"/>
        </w:rPr>
        <w:t>:</w:t>
      </w:r>
    </w:p>
    <w:p w14:paraId="73C0B44E" w14:textId="77777777" w:rsidR="00A502F3" w:rsidRPr="00925D63" w:rsidRDefault="00A502F3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42D1F8BD" w14:textId="38A4F5D5" w:rsidR="00A502F3" w:rsidRDefault="00A502F3" w:rsidP="00925D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  <w:b/>
          <w:bCs/>
        </w:rPr>
        <w:t>Sesiones virtuales sincrónicas:</w:t>
      </w:r>
      <w:r w:rsidRPr="00925D63">
        <w:rPr>
          <w:rFonts w:asciiTheme="majorHAnsi" w:eastAsia="Arial" w:hAnsiTheme="majorHAnsi" w:cstheme="majorHAnsi"/>
        </w:rPr>
        <w:t xml:space="preserve"> </w:t>
      </w:r>
      <w:r w:rsidR="00024A42">
        <w:rPr>
          <w:rFonts w:asciiTheme="majorHAnsi" w:eastAsia="Arial" w:hAnsiTheme="majorHAnsi" w:cstheme="majorHAnsi"/>
        </w:rPr>
        <w:t>tanto los</w:t>
      </w:r>
      <w:r w:rsidRPr="00925D63">
        <w:rPr>
          <w:rFonts w:asciiTheme="majorHAnsi" w:eastAsia="Arial" w:hAnsiTheme="majorHAnsi" w:cstheme="majorHAnsi"/>
        </w:rPr>
        <w:t>/la</w:t>
      </w:r>
      <w:r w:rsidR="00024A42">
        <w:rPr>
          <w:rFonts w:asciiTheme="majorHAnsi" w:eastAsia="Arial" w:hAnsiTheme="majorHAnsi" w:cstheme="majorHAnsi"/>
        </w:rPr>
        <w:t>s</w:t>
      </w:r>
      <w:r w:rsidRPr="00925D63">
        <w:rPr>
          <w:rFonts w:asciiTheme="majorHAnsi" w:eastAsia="Arial" w:hAnsiTheme="majorHAnsi" w:cstheme="majorHAnsi"/>
        </w:rPr>
        <w:t xml:space="preserve"> docente</w:t>
      </w:r>
      <w:r w:rsidR="00D17160">
        <w:rPr>
          <w:rFonts w:asciiTheme="majorHAnsi" w:eastAsia="Arial" w:hAnsiTheme="majorHAnsi" w:cstheme="majorHAnsi"/>
        </w:rPr>
        <w:t>s</w:t>
      </w:r>
      <w:r w:rsidRPr="00925D63">
        <w:rPr>
          <w:rFonts w:asciiTheme="majorHAnsi" w:eastAsia="Arial" w:hAnsiTheme="majorHAnsi" w:cstheme="majorHAnsi"/>
        </w:rPr>
        <w:t xml:space="preserve"> como los/las participantes se conecta</w:t>
      </w:r>
      <w:r w:rsidR="000C406A">
        <w:rPr>
          <w:rFonts w:asciiTheme="majorHAnsi" w:eastAsia="Arial" w:hAnsiTheme="majorHAnsi" w:cstheme="majorHAnsi"/>
        </w:rPr>
        <w:t xml:space="preserve">n a un espacio común virtual </w:t>
      </w:r>
      <w:r w:rsidRPr="00925D63">
        <w:rPr>
          <w:rFonts w:asciiTheme="majorHAnsi" w:eastAsia="Arial" w:hAnsiTheme="majorHAnsi" w:cstheme="majorHAnsi"/>
        </w:rPr>
        <w:t>en el que se comparte conocimientos y experiencias que permite</w:t>
      </w:r>
      <w:r w:rsidR="00024A42">
        <w:rPr>
          <w:rFonts w:asciiTheme="majorHAnsi" w:eastAsia="Arial" w:hAnsiTheme="majorHAnsi" w:cstheme="majorHAnsi"/>
        </w:rPr>
        <w:t>n</w:t>
      </w:r>
      <w:r w:rsidRPr="00925D63">
        <w:rPr>
          <w:rFonts w:asciiTheme="majorHAnsi" w:eastAsia="Arial" w:hAnsiTheme="majorHAnsi" w:cstheme="majorHAnsi"/>
        </w:rPr>
        <w:t xml:space="preserve"> la interacción </w:t>
      </w:r>
      <w:r w:rsidR="00024A42">
        <w:rPr>
          <w:rFonts w:asciiTheme="majorHAnsi" w:eastAsia="Arial" w:hAnsiTheme="majorHAnsi" w:cstheme="majorHAnsi"/>
        </w:rPr>
        <w:t xml:space="preserve">y </w:t>
      </w:r>
      <w:r w:rsidRPr="00925D63">
        <w:rPr>
          <w:rFonts w:asciiTheme="majorHAnsi" w:eastAsia="Arial" w:hAnsiTheme="majorHAnsi" w:cstheme="majorHAnsi"/>
        </w:rPr>
        <w:t xml:space="preserve">la aplicación de lo aprendido en situaciones reales. </w:t>
      </w:r>
    </w:p>
    <w:p w14:paraId="56D45BF7" w14:textId="77777777" w:rsidR="000C406A" w:rsidRPr="00925D63" w:rsidRDefault="000C406A" w:rsidP="000C406A">
      <w:pPr>
        <w:pStyle w:val="Prrafodelista"/>
        <w:spacing w:after="0" w:line="240" w:lineRule="auto"/>
        <w:ind w:left="360"/>
        <w:jc w:val="both"/>
        <w:rPr>
          <w:rFonts w:asciiTheme="majorHAnsi" w:eastAsia="Arial" w:hAnsiTheme="majorHAnsi" w:cstheme="majorHAnsi"/>
        </w:rPr>
      </w:pPr>
    </w:p>
    <w:p w14:paraId="62793711" w14:textId="3DB9EE03" w:rsidR="00A502F3" w:rsidRPr="00925D63" w:rsidRDefault="00BC6B6E" w:rsidP="00925D63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  <w:b/>
          <w:bCs/>
        </w:rPr>
        <w:t>Lecturas</w:t>
      </w:r>
      <w:r w:rsidR="00BC2B35">
        <w:rPr>
          <w:rFonts w:asciiTheme="majorHAnsi" w:eastAsia="Arial" w:hAnsiTheme="majorHAnsi" w:cstheme="majorHAnsi"/>
          <w:b/>
          <w:bCs/>
        </w:rPr>
        <w:t xml:space="preserve"> complementarias</w:t>
      </w:r>
      <w:r w:rsidR="008D54F9">
        <w:rPr>
          <w:rFonts w:asciiTheme="majorHAnsi" w:eastAsia="Arial" w:hAnsiTheme="majorHAnsi" w:cstheme="majorHAnsi"/>
        </w:rPr>
        <w:t>: recursos</w:t>
      </w:r>
      <w:r w:rsidR="00A502F3" w:rsidRPr="00925D63">
        <w:rPr>
          <w:rFonts w:asciiTheme="majorHAnsi" w:eastAsia="Arial" w:hAnsiTheme="majorHAnsi" w:cstheme="majorHAnsi"/>
        </w:rPr>
        <w:t xml:space="preserve"> </w:t>
      </w:r>
      <w:r w:rsidR="00D17160">
        <w:rPr>
          <w:rFonts w:asciiTheme="majorHAnsi" w:eastAsia="Arial" w:hAnsiTheme="majorHAnsi" w:cstheme="majorHAnsi"/>
        </w:rPr>
        <w:t>bibliográficos</w:t>
      </w:r>
      <w:r w:rsidR="008D54F9">
        <w:rPr>
          <w:rFonts w:asciiTheme="majorHAnsi" w:eastAsia="Arial" w:hAnsiTheme="majorHAnsi" w:cstheme="majorHAnsi"/>
        </w:rPr>
        <w:t xml:space="preserve"> </w:t>
      </w:r>
      <w:r w:rsidR="00A502F3" w:rsidRPr="00925D63">
        <w:rPr>
          <w:rFonts w:asciiTheme="majorHAnsi" w:eastAsia="Arial" w:hAnsiTheme="majorHAnsi" w:cstheme="majorHAnsi"/>
        </w:rPr>
        <w:t>que permite</w:t>
      </w:r>
      <w:r w:rsidR="008D54F9">
        <w:rPr>
          <w:rFonts w:asciiTheme="majorHAnsi" w:eastAsia="Arial" w:hAnsiTheme="majorHAnsi" w:cstheme="majorHAnsi"/>
        </w:rPr>
        <w:t>n</w:t>
      </w:r>
      <w:r w:rsidR="00A502F3" w:rsidRPr="00925D63">
        <w:rPr>
          <w:rFonts w:asciiTheme="majorHAnsi" w:eastAsia="Arial" w:hAnsiTheme="majorHAnsi" w:cstheme="majorHAnsi"/>
        </w:rPr>
        <w:t xml:space="preserve"> brindar información </w:t>
      </w:r>
      <w:r w:rsidRPr="00925D63">
        <w:rPr>
          <w:rFonts w:asciiTheme="majorHAnsi" w:eastAsia="Arial" w:hAnsiTheme="majorHAnsi" w:cstheme="majorHAnsi"/>
        </w:rPr>
        <w:t xml:space="preserve">seleccionada y complementaria </w:t>
      </w:r>
      <w:r w:rsidR="00A502F3" w:rsidRPr="00925D63">
        <w:rPr>
          <w:rFonts w:asciiTheme="majorHAnsi" w:eastAsia="Arial" w:hAnsiTheme="majorHAnsi" w:cstheme="majorHAnsi"/>
        </w:rPr>
        <w:t xml:space="preserve">sobre </w:t>
      </w:r>
      <w:r w:rsidRPr="00925D63">
        <w:rPr>
          <w:rFonts w:asciiTheme="majorHAnsi" w:eastAsia="Arial" w:hAnsiTheme="majorHAnsi" w:cstheme="majorHAnsi"/>
        </w:rPr>
        <w:t>temas</w:t>
      </w:r>
      <w:r w:rsidR="00A502F3" w:rsidRPr="00925D63">
        <w:rPr>
          <w:rFonts w:asciiTheme="majorHAnsi" w:eastAsia="Arial" w:hAnsiTheme="majorHAnsi" w:cstheme="majorHAnsi"/>
        </w:rPr>
        <w:t xml:space="preserve"> de interés del curso</w:t>
      </w:r>
      <w:r w:rsidR="00785BEE">
        <w:rPr>
          <w:rFonts w:asciiTheme="majorHAnsi" w:eastAsia="Arial" w:hAnsiTheme="majorHAnsi" w:cstheme="majorHAnsi"/>
        </w:rPr>
        <w:t>,</w:t>
      </w:r>
      <w:r w:rsidR="00CD4844">
        <w:rPr>
          <w:rFonts w:asciiTheme="majorHAnsi" w:eastAsia="Arial" w:hAnsiTheme="majorHAnsi" w:cstheme="majorHAnsi"/>
        </w:rPr>
        <w:t xml:space="preserve"> </w:t>
      </w:r>
      <w:r w:rsidR="00DA2442">
        <w:rPr>
          <w:rFonts w:asciiTheme="majorHAnsi" w:eastAsia="Arial" w:hAnsiTheme="majorHAnsi" w:cstheme="majorHAnsi"/>
        </w:rPr>
        <w:t>a fin de</w:t>
      </w:r>
      <w:r w:rsidR="00A502F3" w:rsidRPr="00925D63">
        <w:rPr>
          <w:rFonts w:asciiTheme="majorHAnsi" w:eastAsia="Arial" w:hAnsiTheme="majorHAnsi" w:cstheme="majorHAnsi"/>
        </w:rPr>
        <w:t xml:space="preserve"> reforzar los aprendizajes.</w:t>
      </w:r>
    </w:p>
    <w:p w14:paraId="67FD7D8B" w14:textId="77777777" w:rsidR="00D70A5B" w:rsidRDefault="00D70A5B" w:rsidP="00925D63">
      <w:pPr>
        <w:spacing w:after="0" w:line="240" w:lineRule="auto"/>
        <w:rPr>
          <w:rFonts w:asciiTheme="majorHAnsi" w:eastAsia="Arial" w:hAnsiTheme="majorHAnsi" w:cstheme="majorHAnsi"/>
          <w:b/>
        </w:rPr>
      </w:pPr>
    </w:p>
    <w:p w14:paraId="5CB0A7DA" w14:textId="6CD14812" w:rsidR="009554B5" w:rsidRDefault="000C406A" w:rsidP="00925D6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ORGANIZACIÓN Y</w:t>
      </w:r>
      <w:r w:rsidR="005F0FA7" w:rsidRPr="00925D63">
        <w:rPr>
          <w:rFonts w:asciiTheme="majorHAnsi" w:eastAsia="Arial" w:hAnsiTheme="majorHAnsi" w:cstheme="majorHAnsi"/>
          <w:b/>
        </w:rPr>
        <w:t xml:space="preserve"> </w:t>
      </w:r>
      <w:r w:rsidR="007538DA" w:rsidRPr="00925D63">
        <w:rPr>
          <w:rFonts w:asciiTheme="majorHAnsi" w:eastAsia="Arial" w:hAnsiTheme="majorHAnsi" w:cstheme="majorHAnsi"/>
          <w:b/>
        </w:rPr>
        <w:t>CONTENIDO TEMÁTICO</w:t>
      </w:r>
    </w:p>
    <w:p w14:paraId="7950C072" w14:textId="77777777" w:rsidR="001635EC" w:rsidRDefault="001635EC" w:rsidP="001635EC">
      <w:pPr>
        <w:spacing w:after="0" w:line="240" w:lineRule="auto"/>
        <w:ind w:left="1080"/>
        <w:jc w:val="both"/>
        <w:rPr>
          <w:rFonts w:asciiTheme="majorHAnsi" w:eastAsia="Arial" w:hAnsiTheme="majorHAnsi" w:cstheme="majorHAnsi"/>
          <w:b/>
        </w:rPr>
      </w:pPr>
    </w:p>
    <w:tbl>
      <w:tblPr>
        <w:tblStyle w:val="Tablaconcuadrcul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2551"/>
        <w:gridCol w:w="1843"/>
        <w:gridCol w:w="1559"/>
        <w:gridCol w:w="1276"/>
      </w:tblGrid>
      <w:tr w:rsidR="00EF2721" w:rsidRPr="00925D63" w14:paraId="21A9C0D7" w14:textId="77777777" w:rsidTr="00D27D8C">
        <w:tc>
          <w:tcPr>
            <w:tcW w:w="852" w:type="dxa"/>
            <w:shd w:val="clear" w:color="auto" w:fill="C00000"/>
          </w:tcPr>
          <w:p w14:paraId="233640A7" w14:textId="56732ECA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Sesión</w:t>
            </w:r>
          </w:p>
        </w:tc>
        <w:tc>
          <w:tcPr>
            <w:tcW w:w="1559" w:type="dxa"/>
            <w:shd w:val="clear" w:color="auto" w:fill="C00000"/>
          </w:tcPr>
          <w:p w14:paraId="735B1424" w14:textId="6622513B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Actividad</w:t>
            </w:r>
          </w:p>
        </w:tc>
        <w:tc>
          <w:tcPr>
            <w:tcW w:w="2551" w:type="dxa"/>
            <w:shd w:val="clear" w:color="auto" w:fill="C00000"/>
          </w:tcPr>
          <w:p w14:paraId="0820A23E" w14:textId="215F7E31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Temas</w:t>
            </w:r>
          </w:p>
        </w:tc>
        <w:tc>
          <w:tcPr>
            <w:tcW w:w="1843" w:type="dxa"/>
            <w:shd w:val="clear" w:color="auto" w:fill="C00000"/>
          </w:tcPr>
          <w:p w14:paraId="66FCCD0F" w14:textId="5D90DF79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Docente</w:t>
            </w:r>
          </w:p>
        </w:tc>
        <w:tc>
          <w:tcPr>
            <w:tcW w:w="1559" w:type="dxa"/>
            <w:shd w:val="clear" w:color="auto" w:fill="C00000"/>
          </w:tcPr>
          <w:p w14:paraId="6FFE5461" w14:textId="5A55E88D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Fecha y Hora</w:t>
            </w:r>
          </w:p>
        </w:tc>
        <w:tc>
          <w:tcPr>
            <w:tcW w:w="1276" w:type="dxa"/>
            <w:shd w:val="clear" w:color="auto" w:fill="C00000"/>
          </w:tcPr>
          <w:p w14:paraId="0B539C8F" w14:textId="2BF8B43F" w:rsidR="009554B5" w:rsidRPr="00925D63" w:rsidRDefault="009554B5" w:rsidP="00925D63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>Horas académicas</w:t>
            </w:r>
          </w:p>
        </w:tc>
      </w:tr>
      <w:tr w:rsidR="00660240" w:rsidRPr="00925D63" w14:paraId="7C8239F4" w14:textId="77777777" w:rsidTr="00111B4A">
        <w:trPr>
          <w:trHeight w:val="344"/>
        </w:trPr>
        <w:tc>
          <w:tcPr>
            <w:tcW w:w="9640" w:type="dxa"/>
            <w:gridSpan w:val="6"/>
            <w:shd w:val="clear" w:color="auto" w:fill="BFBFBF" w:themeFill="background1" w:themeFillShade="BF"/>
            <w:vAlign w:val="center"/>
          </w:tcPr>
          <w:p w14:paraId="2D504C0C" w14:textId="52D2A139" w:rsidR="00660240" w:rsidRPr="00925D63" w:rsidRDefault="00660240" w:rsidP="00111B4A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 xml:space="preserve">Módulo 1: </w:t>
            </w:r>
            <w:r w:rsidR="00AC74BF" w:rsidRPr="00925D63">
              <w:rPr>
                <w:rFonts w:asciiTheme="majorHAnsi" w:eastAsia="Arial" w:hAnsiTheme="majorHAnsi" w:cstheme="majorHAnsi"/>
                <w:b/>
              </w:rPr>
              <w:t>REDACCIÓN JURÍDICA (</w:t>
            </w:r>
            <w:r w:rsidR="00494547">
              <w:rPr>
                <w:rFonts w:asciiTheme="majorHAnsi" w:eastAsia="Arial" w:hAnsiTheme="majorHAnsi" w:cstheme="majorHAnsi"/>
                <w:b/>
              </w:rPr>
              <w:t xml:space="preserve">9 </w:t>
            </w:r>
            <w:r w:rsidR="001D6D0B" w:rsidRPr="00925D63">
              <w:rPr>
                <w:rFonts w:asciiTheme="majorHAnsi" w:eastAsia="Arial" w:hAnsiTheme="majorHAnsi" w:cstheme="majorHAnsi"/>
                <w:b/>
              </w:rPr>
              <w:t>horas académicas)</w:t>
            </w:r>
          </w:p>
        </w:tc>
      </w:tr>
      <w:tr w:rsidR="00D11545" w:rsidRPr="00925D63" w14:paraId="00B22F3C" w14:textId="77777777" w:rsidTr="00D27D8C">
        <w:tc>
          <w:tcPr>
            <w:tcW w:w="852" w:type="dxa"/>
            <w:vMerge w:val="restart"/>
            <w:vAlign w:val="center"/>
          </w:tcPr>
          <w:p w14:paraId="2F75042B" w14:textId="5CFD14E6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14:paraId="372DA011" w14:textId="165B1EE5" w:rsidR="00D11545" w:rsidRPr="00925D63" w:rsidRDefault="00D11545" w:rsidP="00755152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Sesión virtual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279B9" w14:textId="40BD02F2" w:rsidR="00D11545" w:rsidRDefault="00D11545" w:rsidP="00755152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Evaluación de entrada</w:t>
            </w:r>
          </w:p>
        </w:tc>
        <w:tc>
          <w:tcPr>
            <w:tcW w:w="1843" w:type="dxa"/>
            <w:vAlign w:val="center"/>
          </w:tcPr>
          <w:p w14:paraId="18E4AE56" w14:textId="6DB34D16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----</w:t>
            </w:r>
          </w:p>
        </w:tc>
        <w:tc>
          <w:tcPr>
            <w:tcW w:w="1559" w:type="dxa"/>
            <w:vAlign w:val="center"/>
          </w:tcPr>
          <w:p w14:paraId="12A141FA" w14:textId="5D75371C" w:rsidR="00D11545" w:rsidRPr="00925D63" w:rsidRDefault="00924E04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21</w:t>
            </w:r>
            <w:r w:rsidR="00D11545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1800E419" w14:textId="0FDCAFFC" w:rsidR="00D11545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16:45 a 17</w:t>
            </w:r>
            <w:r w:rsidRPr="00925D63">
              <w:rPr>
                <w:rFonts w:asciiTheme="majorHAnsi" w:eastAsia="Arial" w:hAnsiTheme="majorHAnsi" w:cstheme="majorHAnsi"/>
                <w:bCs/>
              </w:rPr>
              <w:t>:00</w:t>
            </w:r>
          </w:p>
        </w:tc>
        <w:tc>
          <w:tcPr>
            <w:tcW w:w="1276" w:type="dxa"/>
            <w:vMerge w:val="restart"/>
            <w:vAlign w:val="center"/>
          </w:tcPr>
          <w:p w14:paraId="753B582A" w14:textId="3CBC1609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4 horas</w:t>
            </w:r>
          </w:p>
        </w:tc>
      </w:tr>
      <w:tr w:rsidR="00D11545" w:rsidRPr="00925D63" w14:paraId="5DDAFCD6" w14:textId="77777777" w:rsidTr="00D27D8C">
        <w:tc>
          <w:tcPr>
            <w:tcW w:w="852" w:type="dxa"/>
            <w:vMerge/>
            <w:vAlign w:val="center"/>
          </w:tcPr>
          <w:p w14:paraId="2DDBFEA5" w14:textId="77777777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C4BC7B" w14:textId="684BF481" w:rsidR="00D11545" w:rsidRPr="00925D63" w:rsidRDefault="00D11545" w:rsidP="00755152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7FB1E4" w14:textId="420E5DE8" w:rsidR="00D11545" w:rsidRDefault="00D11545" w:rsidP="00755152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Inauguración del curso</w:t>
            </w:r>
          </w:p>
        </w:tc>
        <w:tc>
          <w:tcPr>
            <w:tcW w:w="1843" w:type="dxa"/>
            <w:vAlign w:val="center"/>
          </w:tcPr>
          <w:p w14:paraId="3C356EC3" w14:textId="03D95212" w:rsidR="00D11545" w:rsidRDefault="001E4C37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proofErr w:type="spellStart"/>
            <w:r>
              <w:rPr>
                <w:rFonts w:asciiTheme="majorHAnsi" w:eastAsia="Arial" w:hAnsiTheme="majorHAnsi" w:cstheme="majorHAnsi"/>
                <w:bCs/>
              </w:rPr>
              <w:t>Arelí</w:t>
            </w:r>
            <w:proofErr w:type="spellEnd"/>
            <w:r w:rsidR="00D11545">
              <w:rPr>
                <w:rFonts w:asciiTheme="majorHAnsi" w:eastAsia="Arial" w:hAnsiTheme="majorHAnsi" w:cstheme="majorHAnsi"/>
                <w:bCs/>
              </w:rPr>
              <w:t xml:space="preserve"> Valencia Vargas</w:t>
            </w:r>
          </w:p>
          <w:p w14:paraId="3ED877BB" w14:textId="68E714BD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(Directora CFC)</w:t>
            </w:r>
          </w:p>
        </w:tc>
        <w:tc>
          <w:tcPr>
            <w:tcW w:w="1559" w:type="dxa"/>
            <w:vMerge w:val="restart"/>
            <w:vAlign w:val="center"/>
          </w:tcPr>
          <w:p w14:paraId="6111A889" w14:textId="6C286112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21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11761D2C" w14:textId="12D86590" w:rsidR="00D11545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17:00 a </w:t>
            </w:r>
            <w:r w:rsidR="001E4C37">
              <w:rPr>
                <w:rFonts w:asciiTheme="majorHAnsi" w:eastAsia="Arial" w:hAnsiTheme="majorHAnsi" w:cstheme="majorHAnsi"/>
                <w:bCs/>
              </w:rPr>
              <w:t>19</w:t>
            </w:r>
            <w:r>
              <w:rPr>
                <w:rFonts w:asciiTheme="majorHAnsi" w:eastAsia="Arial" w:hAnsiTheme="majorHAnsi" w:cstheme="majorHAnsi"/>
                <w:bCs/>
              </w:rPr>
              <w:t>:45</w:t>
            </w:r>
          </w:p>
        </w:tc>
        <w:tc>
          <w:tcPr>
            <w:tcW w:w="1276" w:type="dxa"/>
            <w:vMerge/>
            <w:vAlign w:val="center"/>
          </w:tcPr>
          <w:p w14:paraId="7B49EB76" w14:textId="64DE3C4C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D11545" w:rsidRPr="00925D63" w14:paraId="04F93B66" w14:textId="77777777" w:rsidTr="00D27D8C">
        <w:tc>
          <w:tcPr>
            <w:tcW w:w="852" w:type="dxa"/>
            <w:vMerge/>
            <w:vAlign w:val="center"/>
          </w:tcPr>
          <w:p w14:paraId="530E3675" w14:textId="77777777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34C0DD4" w14:textId="7E218DDB" w:rsidR="00D11545" w:rsidRPr="00925D63" w:rsidRDefault="00D11545" w:rsidP="00755152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BB6A5C" w14:textId="5C947FE2" w:rsidR="00D11545" w:rsidRDefault="00D11545" w:rsidP="00755152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Nociones elementales del lenguaje jurídico y redacción jurídica</w:t>
            </w:r>
          </w:p>
        </w:tc>
        <w:tc>
          <w:tcPr>
            <w:tcW w:w="1843" w:type="dxa"/>
            <w:vAlign w:val="center"/>
          </w:tcPr>
          <w:p w14:paraId="6BEC3E49" w14:textId="02338CD6" w:rsidR="00D11545" w:rsidRPr="00925D63" w:rsidRDefault="00D11545" w:rsidP="00ED593E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</w:rPr>
              <w:t xml:space="preserve">David Efraín </w:t>
            </w:r>
            <w:proofErr w:type="spellStart"/>
            <w:r w:rsidRPr="00925D63">
              <w:rPr>
                <w:rFonts w:asciiTheme="majorHAnsi" w:eastAsia="Arial" w:hAnsiTheme="majorHAnsi" w:cstheme="majorHAnsi"/>
              </w:rPr>
              <w:t>Misari</w:t>
            </w:r>
            <w:proofErr w:type="spellEnd"/>
            <w:r w:rsidRPr="00925D63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925D63">
              <w:rPr>
                <w:rFonts w:asciiTheme="majorHAnsi" w:eastAsia="Arial" w:hAnsiTheme="majorHAnsi" w:cstheme="majorHAnsi"/>
              </w:rPr>
              <w:t>Torpoco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611E61E4" w14:textId="77777777" w:rsidR="00D11545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659E4CE8" w14:textId="77777777" w:rsidR="00D11545" w:rsidRPr="00925D63" w:rsidRDefault="00D11545" w:rsidP="00755152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084937" w:rsidRPr="00925D63" w14:paraId="3FBE44BE" w14:textId="77777777" w:rsidTr="00D27D8C">
        <w:tc>
          <w:tcPr>
            <w:tcW w:w="852" w:type="dxa"/>
            <w:vAlign w:val="center"/>
          </w:tcPr>
          <w:p w14:paraId="19FF72BD" w14:textId="316DFC25" w:rsidR="00084937" w:rsidRPr="00925D63" w:rsidRDefault="00084937" w:rsidP="000849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14:paraId="77E178AD" w14:textId="636EF03B" w:rsidR="00084937" w:rsidRPr="00925D63" w:rsidRDefault="00084937" w:rsidP="00084937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DF71A5" w14:textId="29015E91" w:rsidR="00084937" w:rsidRPr="0097669B" w:rsidRDefault="0097669B" w:rsidP="00084937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7669B">
              <w:rPr>
                <w:rFonts w:asciiTheme="majorHAnsi" w:eastAsia="Arial" w:hAnsiTheme="majorHAnsi" w:cstheme="majorHAnsi"/>
                <w:bCs/>
              </w:rPr>
              <w:t>Uso adecuado de la gramática jurídica</w:t>
            </w:r>
          </w:p>
        </w:tc>
        <w:tc>
          <w:tcPr>
            <w:tcW w:w="1843" w:type="dxa"/>
            <w:vAlign w:val="center"/>
          </w:tcPr>
          <w:p w14:paraId="5A1796E3" w14:textId="68182AEC" w:rsidR="00084937" w:rsidRPr="00925D63" w:rsidRDefault="00084937" w:rsidP="00ED593E">
            <w:pPr>
              <w:jc w:val="center"/>
              <w:rPr>
                <w:rFonts w:asciiTheme="majorHAnsi" w:eastAsia="Arial" w:hAnsiTheme="majorHAnsi" w:cstheme="majorHAnsi"/>
              </w:rPr>
            </w:pPr>
            <w:r w:rsidRPr="00925D63">
              <w:rPr>
                <w:rFonts w:asciiTheme="majorHAnsi" w:eastAsia="Arial" w:hAnsiTheme="majorHAnsi" w:cstheme="majorHAnsi"/>
              </w:rPr>
              <w:t xml:space="preserve">David Efraín </w:t>
            </w:r>
            <w:proofErr w:type="spellStart"/>
            <w:r w:rsidRPr="00925D63">
              <w:rPr>
                <w:rFonts w:asciiTheme="majorHAnsi" w:eastAsia="Arial" w:hAnsiTheme="majorHAnsi" w:cstheme="majorHAnsi"/>
              </w:rPr>
              <w:t>Misari</w:t>
            </w:r>
            <w:proofErr w:type="spellEnd"/>
            <w:r w:rsidRPr="00925D63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925D63">
              <w:rPr>
                <w:rFonts w:asciiTheme="majorHAnsi" w:eastAsia="Arial" w:hAnsiTheme="majorHAnsi" w:cstheme="majorHAnsi"/>
              </w:rPr>
              <w:t>Torpoco</w:t>
            </w:r>
            <w:proofErr w:type="spellEnd"/>
          </w:p>
        </w:tc>
        <w:tc>
          <w:tcPr>
            <w:tcW w:w="1559" w:type="dxa"/>
            <w:vAlign w:val="center"/>
          </w:tcPr>
          <w:p w14:paraId="7D7B8A20" w14:textId="242B270B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22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56047B66" w14:textId="2F040F32" w:rsidR="00084937" w:rsidRDefault="00084937" w:rsidP="000849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17:00 a 20:00</w:t>
            </w:r>
          </w:p>
        </w:tc>
        <w:tc>
          <w:tcPr>
            <w:tcW w:w="1276" w:type="dxa"/>
            <w:vAlign w:val="center"/>
          </w:tcPr>
          <w:p w14:paraId="04FED857" w14:textId="49C7BC3E" w:rsidR="00084937" w:rsidRPr="00925D63" w:rsidRDefault="00084937" w:rsidP="000849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4 horas</w:t>
            </w:r>
          </w:p>
        </w:tc>
      </w:tr>
      <w:tr w:rsidR="00660240" w:rsidRPr="00925D63" w14:paraId="7A1D8DC0" w14:textId="77777777" w:rsidTr="00D27D8C">
        <w:tc>
          <w:tcPr>
            <w:tcW w:w="852" w:type="dxa"/>
            <w:shd w:val="clear" w:color="auto" w:fill="auto"/>
            <w:vAlign w:val="center"/>
          </w:tcPr>
          <w:p w14:paraId="322C44ED" w14:textId="701A04B9" w:rsidR="00660240" w:rsidRPr="00925D63" w:rsidRDefault="00FC65BC" w:rsidP="00925D63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S/N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D04AC" w14:textId="7AD54738" w:rsidR="00660240" w:rsidRPr="00925D63" w:rsidRDefault="00494547" w:rsidP="00BC2B35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Actividad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A7D8A6" w14:textId="6D45EFF6" w:rsidR="00494547" w:rsidRDefault="00494547" w:rsidP="00925D63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Lectura</w:t>
            </w:r>
            <w:r w:rsidR="00924E04">
              <w:rPr>
                <w:rFonts w:asciiTheme="majorHAnsi" w:eastAsia="Arial" w:hAnsiTheme="majorHAnsi" w:cstheme="majorHAnsi"/>
                <w:bCs/>
              </w:rPr>
              <w:t>s</w:t>
            </w:r>
            <w:r>
              <w:rPr>
                <w:rFonts w:asciiTheme="majorHAnsi" w:eastAsia="Arial" w:hAnsiTheme="majorHAnsi" w:cstheme="majorHAnsi"/>
                <w:bCs/>
              </w:rPr>
              <w:t xml:space="preserve"> módulo 1</w:t>
            </w:r>
          </w:p>
          <w:p w14:paraId="1D0A68EE" w14:textId="3385F8D5" w:rsidR="00660240" w:rsidRPr="00925D63" w:rsidRDefault="00660240" w:rsidP="00925D63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Evaluación </w:t>
            </w:r>
            <w:r w:rsidR="00FC65BC">
              <w:rPr>
                <w:rFonts w:asciiTheme="majorHAnsi" w:eastAsia="Arial" w:hAnsiTheme="majorHAnsi" w:cstheme="majorHAnsi"/>
                <w:bCs/>
              </w:rPr>
              <w:t>de salida</w:t>
            </w:r>
          </w:p>
          <w:p w14:paraId="76892CBF" w14:textId="2B9BEF68" w:rsidR="004C1B2F" w:rsidRPr="00925D63" w:rsidRDefault="00FC65BC" w:rsidP="00925D63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Encuesta de satisfacción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69BAB" w14:textId="06F52D2E" w:rsidR="00660240" w:rsidRPr="00925D63" w:rsidRDefault="00660240" w:rsidP="00925D63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06934" w14:textId="2F1396DF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22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520EA166" w14:textId="665814FB" w:rsidR="00660240" w:rsidRPr="00925D63" w:rsidRDefault="00946829" w:rsidP="00925D63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</w:t>
            </w:r>
            <w:r w:rsidR="00225DD1">
              <w:rPr>
                <w:rFonts w:asciiTheme="majorHAnsi" w:eastAsia="Arial" w:hAnsiTheme="majorHAnsi" w:cstheme="majorHAnsi"/>
                <w:bCs/>
              </w:rPr>
              <w:t>4</w:t>
            </w:r>
            <w:r>
              <w:rPr>
                <w:rFonts w:asciiTheme="majorHAnsi" w:eastAsia="Arial" w:hAnsiTheme="majorHAnsi" w:cstheme="majorHAnsi"/>
                <w:bCs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29B53" w14:textId="33C194F1" w:rsidR="00660240" w:rsidRPr="00925D63" w:rsidRDefault="00494547" w:rsidP="00925D63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 hora</w:t>
            </w:r>
          </w:p>
        </w:tc>
      </w:tr>
      <w:tr w:rsidR="00660240" w:rsidRPr="00111B4A" w14:paraId="3D61EDD7" w14:textId="77777777" w:rsidTr="00111B4A">
        <w:trPr>
          <w:trHeight w:val="429"/>
        </w:trPr>
        <w:tc>
          <w:tcPr>
            <w:tcW w:w="9640" w:type="dxa"/>
            <w:gridSpan w:val="6"/>
            <w:shd w:val="clear" w:color="auto" w:fill="BFBFBF" w:themeFill="background1" w:themeFillShade="BF"/>
            <w:vAlign w:val="center"/>
          </w:tcPr>
          <w:p w14:paraId="16D67C0E" w14:textId="58D0F337" w:rsidR="00660240" w:rsidRPr="00925D63" w:rsidRDefault="00660240" w:rsidP="00111B4A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 xml:space="preserve">Módulo 2: </w:t>
            </w:r>
            <w:r w:rsidR="002A3D2F" w:rsidRPr="00925D63">
              <w:rPr>
                <w:rFonts w:asciiTheme="majorHAnsi" w:eastAsia="Arial" w:hAnsiTheme="majorHAnsi" w:cstheme="majorHAnsi"/>
                <w:b/>
              </w:rPr>
              <w:t xml:space="preserve">EXPRESIÓN ORAL Y CORPORAL </w:t>
            </w:r>
            <w:r w:rsidR="001D6D0B" w:rsidRPr="00925D63">
              <w:rPr>
                <w:rFonts w:asciiTheme="majorHAnsi" w:eastAsia="Arial" w:hAnsiTheme="majorHAnsi" w:cstheme="majorHAnsi"/>
                <w:b/>
              </w:rPr>
              <w:t>(</w:t>
            </w:r>
            <w:r w:rsidR="00D11545">
              <w:rPr>
                <w:rFonts w:asciiTheme="majorHAnsi" w:eastAsia="Arial" w:hAnsiTheme="majorHAnsi" w:cstheme="majorHAnsi"/>
                <w:b/>
              </w:rPr>
              <w:t>9</w:t>
            </w:r>
            <w:r w:rsidR="001635EC" w:rsidRPr="001635EC"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="001D6D0B" w:rsidRPr="00925D63">
              <w:rPr>
                <w:rFonts w:asciiTheme="majorHAnsi" w:eastAsia="Arial" w:hAnsiTheme="majorHAnsi" w:cstheme="majorHAnsi"/>
                <w:b/>
              </w:rPr>
              <w:t>horas académicas)</w:t>
            </w:r>
          </w:p>
        </w:tc>
      </w:tr>
      <w:tr w:rsidR="00D11545" w:rsidRPr="00925D63" w14:paraId="3756AD0F" w14:textId="77777777" w:rsidTr="00D27D8C">
        <w:tc>
          <w:tcPr>
            <w:tcW w:w="852" w:type="dxa"/>
            <w:vMerge w:val="restart"/>
            <w:vAlign w:val="center"/>
          </w:tcPr>
          <w:p w14:paraId="382DF209" w14:textId="53A269BE" w:rsidR="00D11545" w:rsidRPr="00925D63" w:rsidRDefault="00D11545" w:rsidP="001635E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</w:t>
            </w:r>
          </w:p>
        </w:tc>
        <w:tc>
          <w:tcPr>
            <w:tcW w:w="1559" w:type="dxa"/>
            <w:vAlign w:val="center"/>
          </w:tcPr>
          <w:p w14:paraId="55AB0761" w14:textId="43A356B3" w:rsidR="00D11545" w:rsidRPr="00925D63" w:rsidRDefault="00D11545" w:rsidP="001338CB">
            <w:pPr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Sesión virtual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46F25A" w14:textId="75552110" w:rsidR="00D11545" w:rsidRPr="00E96C55" w:rsidRDefault="00D11545" w:rsidP="00E96C55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E96C55">
              <w:rPr>
                <w:rFonts w:asciiTheme="majorHAnsi" w:eastAsia="Arial" w:hAnsiTheme="majorHAnsi" w:cstheme="majorHAnsi"/>
                <w:bCs/>
              </w:rPr>
              <w:t>Evaluación de entrada</w:t>
            </w:r>
          </w:p>
        </w:tc>
        <w:tc>
          <w:tcPr>
            <w:tcW w:w="1843" w:type="dxa"/>
            <w:vAlign w:val="center"/>
          </w:tcPr>
          <w:p w14:paraId="45CC1F91" w14:textId="5DE268B5" w:rsidR="00D11545" w:rsidRPr="00925D63" w:rsidRDefault="00D11545" w:rsidP="001635EC">
            <w:pPr>
              <w:jc w:val="center"/>
              <w:rPr>
                <w:rFonts w:asciiTheme="majorHAnsi" w:eastAsia="Arial" w:hAnsiTheme="majorHAnsi" w:cstheme="majorHAnsi"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vAlign w:val="center"/>
          </w:tcPr>
          <w:p w14:paraId="627D63CA" w14:textId="2C3C1903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23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42E3D258" w14:textId="6BC1E2A5" w:rsidR="00D11545" w:rsidRPr="00925D63" w:rsidRDefault="00D11545" w:rsidP="001635E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16:45 a 17</w:t>
            </w:r>
            <w:r w:rsidRPr="00925D63">
              <w:rPr>
                <w:rFonts w:asciiTheme="majorHAnsi" w:eastAsia="Arial" w:hAnsiTheme="majorHAnsi" w:cstheme="majorHAnsi"/>
                <w:bCs/>
              </w:rPr>
              <w:t>:00</w:t>
            </w:r>
          </w:p>
        </w:tc>
        <w:tc>
          <w:tcPr>
            <w:tcW w:w="1276" w:type="dxa"/>
            <w:vMerge w:val="restart"/>
            <w:vAlign w:val="center"/>
          </w:tcPr>
          <w:p w14:paraId="39095D8D" w14:textId="485988AA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4 horas</w:t>
            </w:r>
          </w:p>
        </w:tc>
      </w:tr>
      <w:tr w:rsidR="00D11545" w:rsidRPr="00925D63" w14:paraId="38DCC7B8" w14:textId="77777777" w:rsidTr="00D27D8C">
        <w:tc>
          <w:tcPr>
            <w:tcW w:w="852" w:type="dxa"/>
            <w:vMerge/>
            <w:vAlign w:val="center"/>
          </w:tcPr>
          <w:p w14:paraId="294D9D3A" w14:textId="77777777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vAlign w:val="center"/>
          </w:tcPr>
          <w:p w14:paraId="2195922E" w14:textId="76CBAE34" w:rsidR="00D11545" w:rsidRPr="00925D63" w:rsidRDefault="00D11545" w:rsidP="001338CB">
            <w:pPr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15AA52" w14:textId="6FD1AE07" w:rsidR="00D11545" w:rsidRPr="00E96C55" w:rsidRDefault="00D11545" w:rsidP="00E96C55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proofErr w:type="spellStart"/>
            <w:r>
              <w:rPr>
                <w:rFonts w:asciiTheme="majorHAnsi" w:eastAsia="Arial" w:hAnsiTheme="majorHAnsi" w:cstheme="majorHAnsi"/>
                <w:bCs/>
              </w:rPr>
              <w:t>Andragogía</w:t>
            </w:r>
            <w:proofErr w:type="spellEnd"/>
            <w:r>
              <w:rPr>
                <w:rFonts w:asciiTheme="majorHAnsi" w:eastAsia="Arial" w:hAnsiTheme="majorHAnsi" w:cstheme="majorHAnsi"/>
                <w:bCs/>
              </w:rPr>
              <w:t xml:space="preserve"> y aspectos básicos en la comunicación institucional</w:t>
            </w:r>
          </w:p>
        </w:tc>
        <w:tc>
          <w:tcPr>
            <w:tcW w:w="1843" w:type="dxa"/>
            <w:vAlign w:val="center"/>
          </w:tcPr>
          <w:p w14:paraId="1433BF15" w14:textId="694AC223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</w:rPr>
              <w:t>Jennifer Fiorella Alva Cuba</w:t>
            </w:r>
          </w:p>
        </w:tc>
        <w:tc>
          <w:tcPr>
            <w:tcW w:w="1559" w:type="dxa"/>
            <w:vAlign w:val="center"/>
          </w:tcPr>
          <w:p w14:paraId="77F1DDFE" w14:textId="2531A454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23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203635B4" w14:textId="3BB7C2A5" w:rsidR="00D11545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17:00 a </w:t>
            </w:r>
            <w:r>
              <w:rPr>
                <w:rFonts w:asciiTheme="majorHAnsi" w:eastAsia="Arial" w:hAnsiTheme="majorHAnsi" w:cstheme="majorHAnsi"/>
                <w:bCs/>
              </w:rPr>
              <w:t>19:45</w:t>
            </w:r>
          </w:p>
        </w:tc>
        <w:tc>
          <w:tcPr>
            <w:tcW w:w="1276" w:type="dxa"/>
            <w:vMerge/>
            <w:vAlign w:val="center"/>
          </w:tcPr>
          <w:p w14:paraId="5AB6FB8A" w14:textId="1A7D482A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865C64" w:rsidRPr="00925D63" w14:paraId="0206143C" w14:textId="77777777" w:rsidTr="00D27D8C">
        <w:tc>
          <w:tcPr>
            <w:tcW w:w="852" w:type="dxa"/>
            <w:vAlign w:val="center"/>
          </w:tcPr>
          <w:p w14:paraId="2FA6E7AA" w14:textId="18BF87AD" w:rsidR="00865C64" w:rsidRPr="00925D63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3112214D" w14:textId="0D6A25E3" w:rsidR="00865C64" w:rsidRPr="00925D63" w:rsidRDefault="00865C64" w:rsidP="001338CB">
            <w:pPr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9457D3" w14:textId="3C3C1F47" w:rsidR="00865C64" w:rsidRPr="00E96C55" w:rsidRDefault="00865C64" w:rsidP="00865C64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Técnicas para la expresión oral y corporal</w:t>
            </w:r>
          </w:p>
        </w:tc>
        <w:tc>
          <w:tcPr>
            <w:tcW w:w="1843" w:type="dxa"/>
            <w:vAlign w:val="center"/>
          </w:tcPr>
          <w:p w14:paraId="18F9ECC2" w14:textId="0B2438CA" w:rsidR="00865C64" w:rsidRPr="00925D63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</w:rPr>
              <w:t>Jennifer Fiorella Alva Cuba</w:t>
            </w:r>
          </w:p>
        </w:tc>
        <w:tc>
          <w:tcPr>
            <w:tcW w:w="1559" w:type="dxa"/>
            <w:vAlign w:val="center"/>
          </w:tcPr>
          <w:p w14:paraId="2C3E284F" w14:textId="6F427186" w:rsidR="009B59A0" w:rsidRPr="00925D63" w:rsidRDefault="00924E0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24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46FC7D4F" w14:textId="4B83A944" w:rsidR="00865C64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17:00 a 20:00</w:t>
            </w:r>
          </w:p>
        </w:tc>
        <w:tc>
          <w:tcPr>
            <w:tcW w:w="1276" w:type="dxa"/>
            <w:vAlign w:val="center"/>
          </w:tcPr>
          <w:p w14:paraId="5F600754" w14:textId="15016607" w:rsidR="00865C64" w:rsidRPr="00925D63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4 horas</w:t>
            </w:r>
          </w:p>
        </w:tc>
      </w:tr>
      <w:tr w:rsidR="00865C64" w:rsidRPr="00925D63" w14:paraId="6AB5CA6B" w14:textId="77777777" w:rsidTr="00D27D8C">
        <w:tc>
          <w:tcPr>
            <w:tcW w:w="852" w:type="dxa"/>
            <w:vAlign w:val="center"/>
          </w:tcPr>
          <w:p w14:paraId="03BBDF3A" w14:textId="7BDA90AB" w:rsidR="00865C64" w:rsidRPr="00925D63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S/N</w:t>
            </w:r>
          </w:p>
        </w:tc>
        <w:tc>
          <w:tcPr>
            <w:tcW w:w="1559" w:type="dxa"/>
            <w:vAlign w:val="center"/>
          </w:tcPr>
          <w:p w14:paraId="596F654C" w14:textId="0AECD9C6" w:rsidR="00865C64" w:rsidRPr="00925D63" w:rsidRDefault="00865C64" w:rsidP="001338CB">
            <w:pPr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Actividad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6B38E7" w14:textId="78FA1040" w:rsidR="00865C64" w:rsidRDefault="00865C64" w:rsidP="00865C64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Lectura</w:t>
            </w:r>
            <w:r w:rsidR="00680014">
              <w:rPr>
                <w:rFonts w:asciiTheme="majorHAnsi" w:eastAsia="Arial" w:hAnsiTheme="majorHAnsi" w:cstheme="majorHAnsi"/>
                <w:bCs/>
              </w:rPr>
              <w:t>s</w:t>
            </w:r>
            <w:r>
              <w:rPr>
                <w:rFonts w:asciiTheme="majorHAnsi" w:eastAsia="Arial" w:hAnsiTheme="majorHAnsi" w:cstheme="majorHAnsi"/>
                <w:bCs/>
              </w:rPr>
              <w:t xml:space="preserve"> módulo 2</w:t>
            </w:r>
          </w:p>
          <w:p w14:paraId="1B72C3B2" w14:textId="77777777" w:rsidR="00865C64" w:rsidRPr="00925D63" w:rsidRDefault="00865C64" w:rsidP="00865C64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Evaluación </w:t>
            </w:r>
            <w:r>
              <w:rPr>
                <w:rFonts w:asciiTheme="majorHAnsi" w:eastAsia="Arial" w:hAnsiTheme="majorHAnsi" w:cstheme="majorHAnsi"/>
                <w:bCs/>
              </w:rPr>
              <w:t>de salida</w:t>
            </w:r>
          </w:p>
          <w:p w14:paraId="218DFB6A" w14:textId="5A0E3C73" w:rsidR="000A3BCF" w:rsidRDefault="00865C64" w:rsidP="00EB55C2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Encuesta de satisfacción</w:t>
            </w:r>
          </w:p>
        </w:tc>
        <w:tc>
          <w:tcPr>
            <w:tcW w:w="1843" w:type="dxa"/>
            <w:vAlign w:val="center"/>
          </w:tcPr>
          <w:p w14:paraId="5EF2CD13" w14:textId="7CD449CF" w:rsidR="00865C64" w:rsidRPr="00925D63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vAlign w:val="center"/>
          </w:tcPr>
          <w:p w14:paraId="0E919219" w14:textId="1F0E0C49" w:rsidR="009B59A0" w:rsidRPr="00925D63" w:rsidRDefault="00680014" w:rsidP="009B59A0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24</w:t>
            </w:r>
            <w:r w:rsidR="009B59A0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9B59A0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23B23B41" w14:textId="477BB08D" w:rsidR="00865C64" w:rsidRDefault="00865C6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</w:t>
            </w:r>
            <w:r w:rsidR="00407BF4">
              <w:rPr>
                <w:rFonts w:asciiTheme="majorHAnsi" w:eastAsia="Arial" w:hAnsiTheme="majorHAnsi" w:cstheme="majorHAnsi"/>
                <w:bCs/>
              </w:rPr>
              <w:t>4</w:t>
            </w:r>
            <w:r>
              <w:rPr>
                <w:rFonts w:asciiTheme="majorHAnsi" w:eastAsia="Arial" w:hAnsiTheme="majorHAnsi" w:cstheme="majorHAnsi"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0797EEEE" w14:textId="421E3D57" w:rsidR="00865C64" w:rsidRPr="00925D63" w:rsidRDefault="00407BF4" w:rsidP="00865C6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</w:t>
            </w:r>
            <w:r w:rsidR="00865C64">
              <w:rPr>
                <w:rFonts w:asciiTheme="majorHAnsi" w:eastAsia="Arial" w:hAnsiTheme="majorHAnsi" w:cstheme="majorHAnsi"/>
                <w:bCs/>
              </w:rPr>
              <w:t xml:space="preserve"> </w:t>
            </w:r>
            <w:r w:rsidR="00865C64" w:rsidRPr="00925D63">
              <w:rPr>
                <w:rFonts w:asciiTheme="majorHAnsi" w:eastAsia="Arial" w:hAnsiTheme="majorHAnsi" w:cstheme="majorHAnsi"/>
                <w:bCs/>
              </w:rPr>
              <w:t>hora</w:t>
            </w:r>
          </w:p>
        </w:tc>
      </w:tr>
      <w:tr w:rsidR="00E96C55" w:rsidRPr="00925D63" w14:paraId="05D32F91" w14:textId="77777777" w:rsidTr="002311C1">
        <w:tc>
          <w:tcPr>
            <w:tcW w:w="9640" w:type="dxa"/>
            <w:gridSpan w:val="6"/>
            <w:shd w:val="clear" w:color="auto" w:fill="BFBFBF" w:themeFill="background1" w:themeFillShade="BF"/>
          </w:tcPr>
          <w:p w14:paraId="67857480" w14:textId="46578A95" w:rsidR="00E96C55" w:rsidRPr="00ED697C" w:rsidRDefault="00E96C55" w:rsidP="00E96C55">
            <w:pPr>
              <w:rPr>
                <w:rFonts w:asciiTheme="majorHAnsi" w:eastAsia="Arial" w:hAnsiTheme="majorHAnsi" w:cstheme="majorHAnsi"/>
                <w:b/>
              </w:rPr>
            </w:pPr>
            <w:r w:rsidRPr="00ED697C">
              <w:rPr>
                <w:rFonts w:asciiTheme="majorHAnsi" w:eastAsia="Arial" w:hAnsiTheme="majorHAnsi" w:cstheme="majorHAnsi"/>
                <w:b/>
              </w:rPr>
              <w:t>Módulo 3:  ARGUMENTACIÓN JURÍDICA E INVESTIGACIÓN APLICADA (8 horas académicas)</w:t>
            </w:r>
          </w:p>
        </w:tc>
      </w:tr>
      <w:tr w:rsidR="00D11545" w:rsidRPr="00925D63" w14:paraId="1C411969" w14:textId="77777777" w:rsidTr="00D27D8C">
        <w:trPr>
          <w:trHeight w:val="290"/>
        </w:trPr>
        <w:tc>
          <w:tcPr>
            <w:tcW w:w="852" w:type="dxa"/>
            <w:vMerge w:val="restart"/>
            <w:vAlign w:val="center"/>
          </w:tcPr>
          <w:p w14:paraId="705F46AE" w14:textId="2BEDE297" w:rsidR="00D11545" w:rsidRPr="00925D63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5</w:t>
            </w:r>
          </w:p>
        </w:tc>
        <w:tc>
          <w:tcPr>
            <w:tcW w:w="1559" w:type="dxa"/>
            <w:vAlign w:val="center"/>
          </w:tcPr>
          <w:p w14:paraId="12277C65" w14:textId="730E3443" w:rsidR="00D11545" w:rsidRPr="00925D63" w:rsidRDefault="00D11545" w:rsidP="004564C6">
            <w:pPr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Sesión virtual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DBF9D9" w14:textId="02F7F511" w:rsidR="00D11545" w:rsidRDefault="00D11545" w:rsidP="00D11545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E96C55">
              <w:rPr>
                <w:rFonts w:asciiTheme="majorHAnsi" w:eastAsia="Arial" w:hAnsiTheme="majorHAnsi" w:cstheme="majorHAnsi"/>
                <w:bCs/>
              </w:rPr>
              <w:t>Evaluación de entrada</w:t>
            </w:r>
          </w:p>
        </w:tc>
        <w:tc>
          <w:tcPr>
            <w:tcW w:w="1843" w:type="dxa"/>
            <w:vAlign w:val="center"/>
          </w:tcPr>
          <w:p w14:paraId="050CB46E" w14:textId="7D813110" w:rsidR="00D11545" w:rsidRPr="00925D63" w:rsidRDefault="00D11545" w:rsidP="00D11545">
            <w:pPr>
              <w:tabs>
                <w:tab w:val="left" w:pos="2100"/>
              </w:tabs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vAlign w:val="center"/>
          </w:tcPr>
          <w:p w14:paraId="1ABD0E4D" w14:textId="2AEEF109" w:rsidR="00AB1454" w:rsidRPr="00925D63" w:rsidRDefault="00ED6E6A" w:rsidP="00AB145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25</w:t>
            </w:r>
            <w:r w:rsidR="00AB1454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AB1454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53729516" w14:textId="3444CF8B" w:rsidR="00D11545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16:45 a 17</w:t>
            </w:r>
            <w:r w:rsidRPr="00925D63">
              <w:rPr>
                <w:rFonts w:asciiTheme="majorHAnsi" w:eastAsia="Arial" w:hAnsiTheme="majorHAnsi" w:cstheme="majorHAnsi"/>
                <w:bCs/>
              </w:rPr>
              <w:t>:00</w:t>
            </w:r>
          </w:p>
        </w:tc>
        <w:tc>
          <w:tcPr>
            <w:tcW w:w="1276" w:type="dxa"/>
            <w:vMerge w:val="restart"/>
            <w:vAlign w:val="center"/>
          </w:tcPr>
          <w:p w14:paraId="6DCE3E83" w14:textId="0C026454" w:rsidR="00D11545" w:rsidRPr="00925D63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4 horas</w:t>
            </w:r>
          </w:p>
        </w:tc>
      </w:tr>
      <w:tr w:rsidR="00D11545" w:rsidRPr="00925D63" w14:paraId="6C431692" w14:textId="77777777" w:rsidTr="00D27D8C">
        <w:trPr>
          <w:trHeight w:val="290"/>
        </w:trPr>
        <w:tc>
          <w:tcPr>
            <w:tcW w:w="852" w:type="dxa"/>
            <w:vMerge/>
            <w:vAlign w:val="center"/>
          </w:tcPr>
          <w:p w14:paraId="4FD5E754" w14:textId="77777777" w:rsidR="00D11545" w:rsidRPr="00925D63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18598E" w14:textId="374F24DB" w:rsidR="00D11545" w:rsidRPr="00925D63" w:rsidRDefault="00D11545" w:rsidP="004564C6">
            <w:pPr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3086D6" w14:textId="03A9EACB" w:rsidR="00D11545" w:rsidRDefault="00D11545" w:rsidP="00D11545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Conceptos fundamentales y pilares de la teoría de la argumentación jurídica aplicable a la defensa jurídica de los intereses del Estado</w:t>
            </w:r>
          </w:p>
        </w:tc>
        <w:tc>
          <w:tcPr>
            <w:tcW w:w="1843" w:type="dxa"/>
            <w:vAlign w:val="center"/>
          </w:tcPr>
          <w:p w14:paraId="39B188F3" w14:textId="51D8D8CA" w:rsidR="00D11545" w:rsidRPr="00925D63" w:rsidRDefault="00D11545" w:rsidP="00D11545">
            <w:pPr>
              <w:tabs>
                <w:tab w:val="left" w:pos="2100"/>
              </w:tabs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</w:rPr>
              <w:t>Marco Elvis Mejía Acosta</w:t>
            </w:r>
          </w:p>
        </w:tc>
        <w:tc>
          <w:tcPr>
            <w:tcW w:w="1559" w:type="dxa"/>
            <w:vAlign w:val="center"/>
          </w:tcPr>
          <w:p w14:paraId="3A7570CB" w14:textId="75BE7613" w:rsidR="00AB1454" w:rsidRPr="00925D63" w:rsidRDefault="00ED6E6A" w:rsidP="00AB145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25</w:t>
            </w:r>
            <w:r w:rsidR="00AB1454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AB1454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6ADF9782" w14:textId="233FA3C8" w:rsidR="00D11545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17:00 a </w:t>
            </w:r>
            <w:r w:rsidR="00C53DC2">
              <w:rPr>
                <w:rFonts w:asciiTheme="majorHAnsi" w:eastAsia="Arial" w:hAnsiTheme="majorHAnsi" w:cstheme="majorHAnsi"/>
                <w:bCs/>
              </w:rPr>
              <w:t>17:50</w:t>
            </w:r>
          </w:p>
        </w:tc>
        <w:tc>
          <w:tcPr>
            <w:tcW w:w="1276" w:type="dxa"/>
            <w:vMerge/>
            <w:vAlign w:val="center"/>
          </w:tcPr>
          <w:p w14:paraId="1EC45023" w14:textId="77777777" w:rsidR="00D11545" w:rsidRPr="00925D63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D11545" w:rsidRPr="00925D63" w14:paraId="668ED5BF" w14:textId="77777777" w:rsidTr="00D27D8C">
        <w:trPr>
          <w:trHeight w:val="290"/>
        </w:trPr>
        <w:tc>
          <w:tcPr>
            <w:tcW w:w="852" w:type="dxa"/>
            <w:vMerge/>
            <w:vAlign w:val="center"/>
          </w:tcPr>
          <w:p w14:paraId="5E6324FA" w14:textId="77777777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C8E66D6" w14:textId="77777777" w:rsidR="00D11545" w:rsidRPr="00925D63" w:rsidRDefault="00D11545" w:rsidP="004564C6">
            <w:pPr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0BD551" w14:textId="093DC122" w:rsidR="00D11545" w:rsidRDefault="00D11545" w:rsidP="00D11545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Búsqueda de fuentes actualizadas y confiables para el respaldo de argumentos jurídicos</w:t>
            </w:r>
          </w:p>
        </w:tc>
        <w:tc>
          <w:tcPr>
            <w:tcW w:w="1843" w:type="dxa"/>
            <w:vAlign w:val="center"/>
          </w:tcPr>
          <w:p w14:paraId="47035965" w14:textId="7E840B8E" w:rsidR="00D11545" w:rsidRPr="00925D63" w:rsidRDefault="00D11545" w:rsidP="00E96C55">
            <w:pPr>
              <w:tabs>
                <w:tab w:val="left" w:pos="2100"/>
              </w:tabs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ED697C">
              <w:rPr>
                <w:rFonts w:asciiTheme="majorHAnsi" w:eastAsia="Libre Franklin" w:hAnsiTheme="majorHAnsi" w:cstheme="majorHAnsi"/>
              </w:rPr>
              <w:t xml:space="preserve">Noemí Cecilia </w:t>
            </w:r>
            <w:proofErr w:type="spellStart"/>
            <w:r w:rsidRPr="00ED697C">
              <w:rPr>
                <w:rFonts w:asciiTheme="majorHAnsi" w:eastAsia="Libre Franklin" w:hAnsiTheme="majorHAnsi" w:cstheme="majorHAnsi"/>
              </w:rPr>
              <w:t>Ancí</w:t>
            </w:r>
            <w:proofErr w:type="spellEnd"/>
            <w:r w:rsidRPr="00ED697C">
              <w:rPr>
                <w:rFonts w:asciiTheme="majorHAnsi" w:eastAsia="Libre Franklin" w:hAnsiTheme="majorHAnsi" w:cstheme="majorHAnsi"/>
              </w:rPr>
              <w:t xml:space="preserve"> Paredes</w:t>
            </w:r>
          </w:p>
        </w:tc>
        <w:tc>
          <w:tcPr>
            <w:tcW w:w="1559" w:type="dxa"/>
            <w:vAlign w:val="center"/>
          </w:tcPr>
          <w:p w14:paraId="7F129B62" w14:textId="59E4851E" w:rsidR="00AB1454" w:rsidRPr="00925D63" w:rsidRDefault="00ED6E6A" w:rsidP="00AB145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25</w:t>
            </w:r>
            <w:r w:rsidR="00AB1454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AB1454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668950C7" w14:textId="65867939" w:rsidR="00D11545" w:rsidRDefault="00D11545" w:rsidP="00D1154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18:00 a </w:t>
            </w:r>
            <w:r>
              <w:rPr>
                <w:rFonts w:asciiTheme="majorHAnsi" w:eastAsia="Arial" w:hAnsiTheme="majorHAnsi" w:cstheme="majorHAnsi"/>
                <w:bCs/>
              </w:rPr>
              <w:t>19:45</w:t>
            </w:r>
          </w:p>
        </w:tc>
        <w:tc>
          <w:tcPr>
            <w:tcW w:w="1276" w:type="dxa"/>
            <w:vMerge/>
            <w:vAlign w:val="center"/>
          </w:tcPr>
          <w:p w14:paraId="3CECE15F" w14:textId="77777777" w:rsidR="00D11545" w:rsidRPr="00925D63" w:rsidRDefault="00D11545" w:rsidP="00E96C55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4564C6" w:rsidRPr="00925D63" w14:paraId="6DE60CBF" w14:textId="77777777" w:rsidTr="00D27D8C">
        <w:trPr>
          <w:trHeight w:val="290"/>
        </w:trPr>
        <w:tc>
          <w:tcPr>
            <w:tcW w:w="852" w:type="dxa"/>
            <w:vAlign w:val="center"/>
          </w:tcPr>
          <w:p w14:paraId="045F2C85" w14:textId="6B7A7AF7" w:rsidR="004564C6" w:rsidRPr="00925D63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6</w:t>
            </w:r>
          </w:p>
        </w:tc>
        <w:tc>
          <w:tcPr>
            <w:tcW w:w="1559" w:type="dxa"/>
            <w:vAlign w:val="center"/>
          </w:tcPr>
          <w:p w14:paraId="523B92A1" w14:textId="54CC4C57" w:rsidR="004564C6" w:rsidRPr="00925D63" w:rsidRDefault="004564C6" w:rsidP="004564C6">
            <w:pPr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virtual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74F9B0" w14:textId="3C999420" w:rsidR="004564C6" w:rsidRDefault="004564C6" w:rsidP="004564C6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Aplicación de</w:t>
            </w:r>
            <w:r w:rsidRPr="005A1F2A"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 xml:space="preserve"> las herramientas de identificación y reconocimiento de referencias pertinentes y confiables para el reforzamiento de la defensa jurídica del Estado</w:t>
            </w:r>
          </w:p>
        </w:tc>
        <w:tc>
          <w:tcPr>
            <w:tcW w:w="1843" w:type="dxa"/>
            <w:vAlign w:val="center"/>
          </w:tcPr>
          <w:p w14:paraId="6C9BAE8D" w14:textId="7168F134" w:rsidR="004564C6" w:rsidRPr="00ED697C" w:rsidRDefault="004564C6" w:rsidP="004564C6">
            <w:pPr>
              <w:tabs>
                <w:tab w:val="left" w:pos="2100"/>
              </w:tabs>
              <w:jc w:val="center"/>
              <w:rPr>
                <w:rFonts w:asciiTheme="majorHAnsi" w:eastAsia="Libre Franklin" w:hAnsiTheme="majorHAnsi" w:cstheme="majorHAnsi"/>
              </w:rPr>
            </w:pPr>
            <w:r w:rsidRPr="00ED697C">
              <w:rPr>
                <w:rFonts w:asciiTheme="majorHAnsi" w:eastAsia="Libre Franklin" w:hAnsiTheme="majorHAnsi" w:cstheme="majorHAnsi"/>
              </w:rPr>
              <w:t xml:space="preserve">Noemí Cecilia </w:t>
            </w:r>
            <w:proofErr w:type="spellStart"/>
            <w:r w:rsidRPr="00ED697C">
              <w:rPr>
                <w:rFonts w:asciiTheme="majorHAnsi" w:eastAsia="Libre Franklin" w:hAnsiTheme="majorHAnsi" w:cstheme="majorHAnsi"/>
              </w:rPr>
              <w:t>Ancí</w:t>
            </w:r>
            <w:proofErr w:type="spellEnd"/>
            <w:r w:rsidRPr="00ED697C">
              <w:rPr>
                <w:rFonts w:asciiTheme="majorHAnsi" w:eastAsia="Libre Franklin" w:hAnsiTheme="majorHAnsi" w:cstheme="majorHAnsi"/>
              </w:rPr>
              <w:t xml:space="preserve"> Paredes</w:t>
            </w:r>
          </w:p>
        </w:tc>
        <w:tc>
          <w:tcPr>
            <w:tcW w:w="1559" w:type="dxa"/>
            <w:vAlign w:val="center"/>
          </w:tcPr>
          <w:p w14:paraId="114A6253" w14:textId="0ADB558C" w:rsidR="00AB1454" w:rsidRPr="00925D63" w:rsidRDefault="00ED6E6A" w:rsidP="00AB145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</w:t>
            </w:r>
            <w:r w:rsidR="00AB1454">
              <w:rPr>
                <w:rFonts w:asciiTheme="majorHAnsi" w:eastAsia="Arial" w:hAnsiTheme="majorHAnsi" w:cstheme="majorHAnsi"/>
                <w:bCs/>
              </w:rPr>
              <w:t>8</w:t>
            </w:r>
            <w:r w:rsidR="00AB1454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AB1454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2B843A5B" w14:textId="081FA131" w:rsidR="004564C6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1</w:t>
            </w:r>
            <w:r w:rsidR="00161D02">
              <w:rPr>
                <w:rFonts w:asciiTheme="majorHAnsi" w:eastAsia="Arial" w:hAnsiTheme="majorHAnsi" w:cstheme="majorHAnsi"/>
                <w:bCs/>
              </w:rPr>
              <w:t>8</w:t>
            </w:r>
            <w:r w:rsidRPr="00925D63">
              <w:rPr>
                <w:rFonts w:asciiTheme="majorHAnsi" w:eastAsia="Arial" w:hAnsiTheme="majorHAnsi" w:cstheme="majorHAnsi"/>
                <w:bCs/>
              </w:rPr>
              <w:t>:00 a 20:00</w:t>
            </w:r>
          </w:p>
        </w:tc>
        <w:tc>
          <w:tcPr>
            <w:tcW w:w="1276" w:type="dxa"/>
            <w:vAlign w:val="center"/>
          </w:tcPr>
          <w:p w14:paraId="0ABF7487" w14:textId="20B88A86" w:rsidR="004564C6" w:rsidRPr="00925D63" w:rsidRDefault="00161D02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</w:t>
            </w:r>
            <w:r w:rsidR="004564C6">
              <w:rPr>
                <w:rFonts w:asciiTheme="majorHAnsi" w:eastAsia="Arial" w:hAnsiTheme="majorHAnsi" w:cstheme="majorHAnsi"/>
                <w:bCs/>
              </w:rPr>
              <w:t xml:space="preserve"> horas</w:t>
            </w:r>
          </w:p>
        </w:tc>
      </w:tr>
      <w:tr w:rsidR="004564C6" w:rsidRPr="00925D63" w14:paraId="15EBD17A" w14:textId="77777777" w:rsidTr="00D27D8C">
        <w:tc>
          <w:tcPr>
            <w:tcW w:w="852" w:type="dxa"/>
            <w:shd w:val="clear" w:color="auto" w:fill="auto"/>
            <w:vAlign w:val="center"/>
          </w:tcPr>
          <w:p w14:paraId="2BF3FA76" w14:textId="2F03E73A" w:rsidR="004564C6" w:rsidRPr="00925D63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S/N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C49EC" w14:textId="7F9D5745" w:rsidR="004564C6" w:rsidRPr="00925D63" w:rsidRDefault="004564C6" w:rsidP="004564C6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Actividad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93F6F" w14:textId="0A843FB3" w:rsidR="004564C6" w:rsidRDefault="004564C6" w:rsidP="004564C6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Lectura módulo 3</w:t>
            </w:r>
          </w:p>
          <w:p w14:paraId="22735666" w14:textId="77777777" w:rsidR="004564C6" w:rsidRPr="00925D63" w:rsidRDefault="004564C6" w:rsidP="004564C6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Evaluación </w:t>
            </w:r>
            <w:r>
              <w:rPr>
                <w:rFonts w:asciiTheme="majorHAnsi" w:eastAsia="Arial" w:hAnsiTheme="majorHAnsi" w:cstheme="majorHAnsi"/>
                <w:bCs/>
              </w:rPr>
              <w:t>de salida</w:t>
            </w:r>
          </w:p>
          <w:p w14:paraId="3B3DBE7B" w14:textId="3DC64F10" w:rsidR="004564C6" w:rsidRPr="00925D63" w:rsidRDefault="004564C6" w:rsidP="004564C6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Encuesta de satisfacción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C13BB7" w14:textId="74371942" w:rsidR="004564C6" w:rsidRPr="00925D63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19EC1" w14:textId="584E2350" w:rsidR="00AB1454" w:rsidRPr="00925D63" w:rsidRDefault="00ED6E6A" w:rsidP="00AB1454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</w:t>
            </w:r>
            <w:r w:rsidR="00AB1454">
              <w:rPr>
                <w:rFonts w:asciiTheme="majorHAnsi" w:eastAsia="Arial" w:hAnsiTheme="majorHAnsi" w:cstheme="majorHAnsi"/>
                <w:bCs/>
              </w:rPr>
              <w:t>8</w:t>
            </w:r>
            <w:r w:rsidR="00AB1454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AB1454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721CBCCF" w14:textId="4BE73A0D" w:rsidR="004564C6" w:rsidRPr="00925D63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44F87" w14:textId="154560B1" w:rsidR="004564C6" w:rsidRPr="00925D63" w:rsidRDefault="004564C6" w:rsidP="004564C6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 xml:space="preserve">1 </w:t>
            </w:r>
            <w:r w:rsidRPr="00925D63">
              <w:rPr>
                <w:rFonts w:asciiTheme="majorHAnsi" w:eastAsia="Arial" w:hAnsiTheme="majorHAnsi" w:cstheme="majorHAnsi"/>
                <w:bCs/>
              </w:rPr>
              <w:t>hora</w:t>
            </w:r>
          </w:p>
        </w:tc>
      </w:tr>
      <w:tr w:rsidR="00E96C55" w:rsidRPr="00925D63" w14:paraId="3E4A82FC" w14:textId="77777777" w:rsidTr="00987B6E">
        <w:tc>
          <w:tcPr>
            <w:tcW w:w="9640" w:type="dxa"/>
            <w:gridSpan w:val="6"/>
            <w:shd w:val="clear" w:color="auto" w:fill="auto"/>
            <w:vAlign w:val="center"/>
          </w:tcPr>
          <w:p w14:paraId="63F80E53" w14:textId="49BCFCD2" w:rsidR="00E96C55" w:rsidRPr="00925D63" w:rsidRDefault="00E96C55" w:rsidP="00EE143E">
            <w:pPr>
              <w:rPr>
                <w:rFonts w:asciiTheme="majorHAnsi" w:eastAsia="Arial" w:hAnsiTheme="majorHAnsi" w:cstheme="majorHAnsi"/>
                <w:b/>
              </w:rPr>
            </w:pPr>
            <w:r w:rsidRPr="00925D63">
              <w:rPr>
                <w:rFonts w:asciiTheme="majorHAnsi" w:eastAsia="Arial" w:hAnsiTheme="majorHAnsi" w:cstheme="majorHAnsi"/>
                <w:b/>
              </w:rPr>
              <w:t xml:space="preserve">Módulo 4: </w:t>
            </w:r>
            <w:r w:rsidR="00EE143E">
              <w:rPr>
                <w:rFonts w:asciiTheme="majorHAnsi" w:eastAsia="Arial" w:hAnsiTheme="majorHAnsi" w:cstheme="majorHAnsi"/>
                <w:b/>
              </w:rPr>
              <w:t xml:space="preserve">GESTIÓN PÚBLICA ORIENTADA A RESULTADOS </w:t>
            </w:r>
            <w:r w:rsidRPr="00925D63">
              <w:rPr>
                <w:rFonts w:asciiTheme="majorHAnsi" w:eastAsia="Arial" w:hAnsiTheme="majorHAnsi" w:cstheme="majorHAnsi"/>
                <w:b/>
              </w:rPr>
              <w:t>(</w:t>
            </w:r>
            <w:r w:rsidR="00F26ECB">
              <w:rPr>
                <w:rFonts w:asciiTheme="majorHAnsi" w:eastAsia="Arial" w:hAnsiTheme="majorHAnsi" w:cstheme="majorHAnsi"/>
                <w:b/>
              </w:rPr>
              <w:t>7</w:t>
            </w:r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Pr="00925D63">
              <w:rPr>
                <w:rFonts w:asciiTheme="majorHAnsi" w:eastAsia="Arial" w:hAnsiTheme="majorHAnsi" w:cstheme="majorHAnsi"/>
                <w:b/>
              </w:rPr>
              <w:t>horas académicas)</w:t>
            </w:r>
          </w:p>
        </w:tc>
      </w:tr>
      <w:tr w:rsidR="004E4B3C" w:rsidRPr="00925D63" w14:paraId="64DFD21F" w14:textId="77777777" w:rsidTr="00987B6E">
        <w:tc>
          <w:tcPr>
            <w:tcW w:w="852" w:type="dxa"/>
            <w:vMerge w:val="restart"/>
            <w:shd w:val="clear" w:color="auto" w:fill="auto"/>
            <w:vAlign w:val="center"/>
          </w:tcPr>
          <w:p w14:paraId="3B1E2681" w14:textId="6CB6A079" w:rsidR="004E4B3C" w:rsidRPr="00925D63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B7F450" w14:textId="1E4D5FD8" w:rsidR="004E4B3C" w:rsidRPr="00925D63" w:rsidRDefault="004E4B3C" w:rsidP="00D945AC">
            <w:pPr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Sesión virtual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24658C" w14:textId="19629BEA" w:rsidR="004E4B3C" w:rsidRDefault="004E4B3C" w:rsidP="00D945AC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E96C55">
              <w:rPr>
                <w:rFonts w:asciiTheme="majorHAnsi" w:eastAsia="Arial" w:hAnsiTheme="majorHAnsi" w:cstheme="majorHAnsi"/>
                <w:bCs/>
              </w:rPr>
              <w:t>Evaluación de entrada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88674" w14:textId="77042D8E" w:rsidR="004E4B3C" w:rsidRPr="00925D63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4A0B6" w14:textId="0A265417" w:rsidR="004E4B3C" w:rsidRPr="00925D63" w:rsidRDefault="00991781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30</w:t>
            </w:r>
            <w:r w:rsidR="004E4B3C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1947E9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242AB468" w14:textId="27A65756" w:rsidR="004E4B3C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16:45 a 17</w:t>
            </w:r>
            <w:r w:rsidRPr="00925D63">
              <w:rPr>
                <w:rFonts w:asciiTheme="majorHAnsi" w:eastAsia="Arial" w:hAnsiTheme="majorHAnsi" w:cstheme="majorHAnsi"/>
                <w:bCs/>
              </w:rPr>
              <w:t>:00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57D054" w14:textId="4FA91AE6" w:rsidR="004E4B3C" w:rsidRPr="00925D63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 horas</w:t>
            </w:r>
          </w:p>
        </w:tc>
      </w:tr>
      <w:tr w:rsidR="004E4B3C" w:rsidRPr="00925D63" w14:paraId="05F50E30" w14:textId="77777777" w:rsidTr="00987B6E">
        <w:tc>
          <w:tcPr>
            <w:tcW w:w="852" w:type="dxa"/>
            <w:vMerge/>
            <w:shd w:val="clear" w:color="auto" w:fill="auto"/>
            <w:vAlign w:val="center"/>
          </w:tcPr>
          <w:p w14:paraId="6C2DABFD" w14:textId="77777777" w:rsidR="004E4B3C" w:rsidRPr="00925D63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2C0944" w14:textId="13F19BAE" w:rsidR="004E4B3C" w:rsidRPr="00925D63" w:rsidRDefault="004E4B3C" w:rsidP="00D945AC">
            <w:pPr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C2F06" w14:textId="09EF5026" w:rsidR="004E4B3C" w:rsidRDefault="00EE143E" w:rsidP="00D945AC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El enfoque de valor público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4D14C" w14:textId="1380F94D" w:rsidR="004E4B3C" w:rsidRPr="00925D63" w:rsidRDefault="00EE143E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Libre Franklin" w:hAnsiTheme="majorHAnsi" w:cstheme="majorHAnsi"/>
              </w:rPr>
              <w:t>Ernesto Alfonso Centeno Rojas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9D383" w14:textId="453F8694" w:rsidR="004E4B3C" w:rsidRPr="00925D63" w:rsidRDefault="00991781" w:rsidP="004E4B3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30</w:t>
            </w:r>
            <w:r w:rsidR="004E4B3C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1947E9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7CEE1B76" w14:textId="2B89D357" w:rsidR="004E4B3C" w:rsidRDefault="004E4B3C" w:rsidP="004E4B3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17:00 a </w:t>
            </w:r>
            <w:r>
              <w:rPr>
                <w:rFonts w:asciiTheme="majorHAnsi" w:eastAsia="Arial" w:hAnsiTheme="majorHAnsi" w:cstheme="majorHAnsi"/>
                <w:bCs/>
              </w:rPr>
              <w:t>19:00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5A06950" w14:textId="77777777" w:rsidR="004E4B3C" w:rsidRPr="00925D63" w:rsidRDefault="004E4B3C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</w:p>
        </w:tc>
      </w:tr>
      <w:tr w:rsidR="00EE143E" w:rsidRPr="00925D63" w14:paraId="1F480FA3" w14:textId="77777777" w:rsidTr="00987B6E">
        <w:trPr>
          <w:trHeight w:val="816"/>
        </w:trPr>
        <w:tc>
          <w:tcPr>
            <w:tcW w:w="852" w:type="dxa"/>
            <w:shd w:val="clear" w:color="auto" w:fill="auto"/>
            <w:vAlign w:val="center"/>
          </w:tcPr>
          <w:p w14:paraId="74B15818" w14:textId="34991C53" w:rsidR="00EE143E" w:rsidRPr="00925D63" w:rsidRDefault="00EE143E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D8CCD" w14:textId="1531DA87" w:rsidR="00EE143E" w:rsidRPr="00925D63" w:rsidRDefault="00EE143E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Sesión 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5F6686" w14:textId="281D5FC2" w:rsidR="00EE143E" w:rsidRDefault="00EE143E" w:rsidP="00D945AC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La gestión por resultados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D22F" w14:textId="2821A2F7" w:rsidR="00EE143E" w:rsidRPr="00925D63" w:rsidRDefault="00EE143E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Libre Franklin" w:hAnsiTheme="majorHAnsi" w:cstheme="majorHAnsi"/>
              </w:rPr>
              <w:t>Ernesto Alfonso Centeno Rojas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59418" w14:textId="2EA84003" w:rsidR="00EE143E" w:rsidRPr="00925D63" w:rsidRDefault="00EE143E" w:rsidP="004E4B3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01</w:t>
            </w:r>
            <w:r w:rsidRPr="00925D63">
              <w:rPr>
                <w:rFonts w:asciiTheme="majorHAnsi" w:eastAsia="Arial" w:hAnsiTheme="majorHAnsi" w:cstheme="majorHAnsi"/>
                <w:bCs/>
              </w:rPr>
              <w:t>/</w:t>
            </w:r>
            <w:r>
              <w:rPr>
                <w:rFonts w:asciiTheme="majorHAnsi" w:eastAsia="Arial" w:hAnsiTheme="majorHAnsi" w:cstheme="majorHAnsi"/>
                <w:bCs/>
              </w:rPr>
              <w:t>Diciembre</w:t>
            </w:r>
          </w:p>
          <w:p w14:paraId="5948350E" w14:textId="64652548" w:rsidR="00EE143E" w:rsidRDefault="00EE143E" w:rsidP="00EE143E">
            <w:pPr>
              <w:ind w:left="720" w:hanging="720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1</w:t>
            </w:r>
            <w:r>
              <w:rPr>
                <w:rFonts w:asciiTheme="majorHAnsi" w:eastAsia="Arial" w:hAnsiTheme="majorHAnsi" w:cstheme="majorHAnsi"/>
                <w:bCs/>
              </w:rPr>
              <w:t>7</w:t>
            </w:r>
            <w:r w:rsidRPr="00925D63">
              <w:rPr>
                <w:rFonts w:asciiTheme="majorHAnsi" w:eastAsia="Arial" w:hAnsiTheme="majorHAnsi" w:cstheme="majorHAnsi"/>
                <w:bCs/>
              </w:rPr>
              <w:t xml:space="preserve">:00 a </w:t>
            </w:r>
            <w:r w:rsidR="00987B6E">
              <w:rPr>
                <w:rFonts w:asciiTheme="majorHAnsi" w:eastAsia="Arial" w:hAnsiTheme="majorHAnsi" w:cstheme="majorHAnsi"/>
                <w:bCs/>
              </w:rPr>
              <w:t>19:15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84E13" w14:textId="130BFBE9" w:rsidR="00EE143E" w:rsidRPr="00925D63" w:rsidRDefault="00EE143E" w:rsidP="00D945AC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 horas</w:t>
            </w:r>
          </w:p>
        </w:tc>
      </w:tr>
      <w:tr w:rsidR="005A5437" w:rsidRPr="00925D63" w14:paraId="0E533128" w14:textId="77777777" w:rsidTr="00987B6E">
        <w:tc>
          <w:tcPr>
            <w:tcW w:w="852" w:type="dxa"/>
            <w:shd w:val="clear" w:color="auto" w:fill="auto"/>
            <w:vAlign w:val="center"/>
          </w:tcPr>
          <w:p w14:paraId="6445ACF1" w14:textId="543862EB" w:rsidR="005A5437" w:rsidRPr="00925D63" w:rsidRDefault="005A5437" w:rsidP="005A54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S/N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884EC" w14:textId="74C81688" w:rsidR="005A5437" w:rsidRPr="00925D63" w:rsidRDefault="005A5437" w:rsidP="005A5437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Actividad asincrónica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B77B63" w14:textId="0A9B2395" w:rsidR="005A5437" w:rsidRDefault="005A5437" w:rsidP="005A5437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Lectura módulo 4</w:t>
            </w:r>
          </w:p>
          <w:p w14:paraId="2C055823" w14:textId="77777777" w:rsidR="005A5437" w:rsidRPr="00925D63" w:rsidRDefault="005A5437" w:rsidP="005A5437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Evaluación </w:t>
            </w:r>
            <w:r>
              <w:rPr>
                <w:rFonts w:asciiTheme="majorHAnsi" w:eastAsia="Arial" w:hAnsiTheme="majorHAnsi" w:cstheme="majorHAnsi"/>
                <w:bCs/>
              </w:rPr>
              <w:t>de salida</w:t>
            </w:r>
          </w:p>
          <w:p w14:paraId="51A0C4CE" w14:textId="64130204" w:rsidR="005A5437" w:rsidRPr="00380DE4" w:rsidRDefault="005A5437" w:rsidP="005A5437">
            <w:pPr>
              <w:pStyle w:val="Prrafodelista"/>
              <w:numPr>
                <w:ilvl w:val="0"/>
                <w:numId w:val="17"/>
              </w:numPr>
              <w:ind w:left="179" w:hanging="179"/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Encuesta de satisfacción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AAEC01" w14:textId="2A1CB057" w:rsidR="005A5437" w:rsidRPr="00925D63" w:rsidRDefault="005A5437" w:rsidP="005A54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5C4D6" w14:textId="5B1B464A" w:rsidR="005A5437" w:rsidRPr="00925D63" w:rsidRDefault="00991781" w:rsidP="005A54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01</w:t>
            </w:r>
            <w:r w:rsidR="005A5437" w:rsidRPr="00925D63">
              <w:rPr>
                <w:rFonts w:asciiTheme="majorHAnsi" w:eastAsia="Arial" w:hAnsiTheme="majorHAnsi" w:cstheme="majorHAnsi"/>
                <w:bCs/>
              </w:rPr>
              <w:t>/</w:t>
            </w:r>
            <w:r>
              <w:rPr>
                <w:rFonts w:asciiTheme="majorHAnsi" w:eastAsia="Arial" w:hAnsiTheme="majorHAnsi" w:cstheme="majorHAnsi"/>
                <w:bCs/>
              </w:rPr>
              <w:t>Dic</w:t>
            </w:r>
            <w:r w:rsidR="00E5203F">
              <w:rPr>
                <w:rFonts w:asciiTheme="majorHAnsi" w:eastAsia="Arial" w:hAnsiTheme="majorHAnsi" w:cstheme="majorHAnsi"/>
                <w:bCs/>
              </w:rPr>
              <w:t>iembre</w:t>
            </w:r>
          </w:p>
          <w:p w14:paraId="7B2C9BAE" w14:textId="1CA66875" w:rsidR="005A5437" w:rsidRPr="00925D63" w:rsidRDefault="00987B6E" w:rsidP="005A54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19:15 a 20:00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D60B0" w14:textId="6B324804" w:rsidR="005A5437" w:rsidRPr="00925D63" w:rsidRDefault="005A5437" w:rsidP="005A5437">
            <w:pPr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 xml:space="preserve">1 </w:t>
            </w:r>
            <w:r w:rsidRPr="00925D63">
              <w:rPr>
                <w:rFonts w:asciiTheme="majorHAnsi" w:eastAsia="Arial" w:hAnsiTheme="majorHAnsi" w:cstheme="majorHAnsi"/>
                <w:bCs/>
              </w:rPr>
              <w:t>hora</w:t>
            </w:r>
          </w:p>
        </w:tc>
      </w:tr>
    </w:tbl>
    <w:p w14:paraId="79B2A6F3" w14:textId="77777777" w:rsidR="00083515" w:rsidRDefault="00083515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p w14:paraId="7600364B" w14:textId="77777777" w:rsidR="001E4C37" w:rsidRPr="00925D63" w:rsidRDefault="001E4C37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p w14:paraId="546F8760" w14:textId="012FDB9A" w:rsidR="003B7D45" w:rsidRDefault="003B7D45" w:rsidP="003B7D45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DOCENTES EXPERTOS</w:t>
      </w:r>
      <w:r w:rsidR="001E4C37">
        <w:rPr>
          <w:rFonts w:asciiTheme="majorHAnsi" w:eastAsia="Arial" w:hAnsiTheme="majorHAnsi" w:cs="Arial"/>
          <w:b/>
        </w:rPr>
        <w:t>/AS</w:t>
      </w:r>
    </w:p>
    <w:p w14:paraId="55A95E6B" w14:textId="77777777" w:rsidR="003B7D45" w:rsidRDefault="003B7D45" w:rsidP="003B7D45">
      <w:pPr>
        <w:spacing w:after="0" w:line="240" w:lineRule="auto"/>
        <w:ind w:left="1080"/>
        <w:jc w:val="both"/>
        <w:rPr>
          <w:rFonts w:asciiTheme="majorHAnsi" w:eastAsia="Arial" w:hAnsiTheme="majorHAnsi" w:cs="Arial"/>
          <w:b/>
        </w:rPr>
      </w:pPr>
    </w:p>
    <w:p w14:paraId="149C0CE8" w14:textId="4079B2AA" w:rsidR="00C87F83" w:rsidRDefault="00755152" w:rsidP="00C87F83">
      <w:pPr>
        <w:pStyle w:val="Prrafodelista"/>
        <w:numPr>
          <w:ilvl w:val="0"/>
          <w:numId w:val="32"/>
        </w:numPr>
        <w:spacing w:after="0" w:line="276" w:lineRule="auto"/>
        <w:jc w:val="both"/>
      </w:pPr>
      <w:r w:rsidRPr="00C87F83">
        <w:rPr>
          <w:rFonts w:asciiTheme="majorHAnsi" w:eastAsia="Arial" w:hAnsiTheme="majorHAnsi" w:cstheme="majorHAnsi"/>
          <w:b/>
          <w:bCs/>
        </w:rPr>
        <w:t xml:space="preserve">David Efraín </w:t>
      </w:r>
      <w:proofErr w:type="spellStart"/>
      <w:r w:rsidRPr="00C87F83">
        <w:rPr>
          <w:rFonts w:asciiTheme="majorHAnsi" w:eastAsia="Arial" w:hAnsiTheme="majorHAnsi" w:cstheme="majorHAnsi"/>
          <w:b/>
          <w:bCs/>
        </w:rPr>
        <w:t>Misari</w:t>
      </w:r>
      <w:proofErr w:type="spellEnd"/>
      <w:r w:rsidRPr="00C87F83">
        <w:rPr>
          <w:rFonts w:asciiTheme="majorHAnsi" w:eastAsia="Arial" w:hAnsiTheme="majorHAnsi" w:cstheme="majorHAnsi"/>
          <w:b/>
          <w:bCs/>
        </w:rPr>
        <w:t xml:space="preserve"> </w:t>
      </w:r>
      <w:proofErr w:type="spellStart"/>
      <w:r w:rsidRPr="00C87F83">
        <w:rPr>
          <w:rFonts w:asciiTheme="majorHAnsi" w:eastAsia="Arial" w:hAnsiTheme="majorHAnsi" w:cstheme="majorHAnsi"/>
          <w:b/>
          <w:bCs/>
        </w:rPr>
        <w:t>Torpoco</w:t>
      </w:r>
      <w:proofErr w:type="spellEnd"/>
      <w:r w:rsidR="00084937">
        <w:rPr>
          <w:rFonts w:asciiTheme="majorHAnsi" w:eastAsia="Arial" w:hAnsiTheme="majorHAnsi" w:cstheme="majorHAnsi"/>
        </w:rPr>
        <w:t>: a</w:t>
      </w:r>
      <w:r w:rsidR="00084937" w:rsidRPr="00925D63">
        <w:rPr>
          <w:rFonts w:asciiTheme="majorHAnsi" w:eastAsia="Arial" w:hAnsiTheme="majorHAnsi" w:cstheme="majorHAnsi"/>
        </w:rPr>
        <w:t>bogado y especialista en redacción y lenguaje jurídico</w:t>
      </w:r>
      <w:r w:rsidR="00C87F83">
        <w:rPr>
          <w:rFonts w:asciiTheme="majorHAnsi" w:eastAsia="Arial" w:hAnsiTheme="majorHAnsi" w:cstheme="majorHAnsi"/>
        </w:rPr>
        <w:t xml:space="preserve">; </w:t>
      </w:r>
      <w:r w:rsidR="00FA0641">
        <w:t>docente de los cursos de redacción jurídica, lenguaje jurídico, latín jurídico y filosofía del d</w:t>
      </w:r>
      <w:r w:rsidR="00C87F83">
        <w:t xml:space="preserve">erecho en diversas instituciones. </w:t>
      </w:r>
    </w:p>
    <w:p w14:paraId="6FA8FAA4" w14:textId="77777777" w:rsidR="00057EFE" w:rsidRPr="00057EFE" w:rsidRDefault="00057EFE" w:rsidP="00057EFE">
      <w:pPr>
        <w:pStyle w:val="Prrafodelista"/>
        <w:jc w:val="both"/>
        <w:rPr>
          <w:rFonts w:asciiTheme="majorHAnsi" w:eastAsia="Arial" w:hAnsiTheme="majorHAnsi" w:cstheme="majorHAnsi"/>
        </w:rPr>
      </w:pPr>
    </w:p>
    <w:p w14:paraId="12FE172B" w14:textId="694F4942" w:rsidR="00755152" w:rsidRDefault="00E96C55" w:rsidP="006058E1">
      <w:pPr>
        <w:pStyle w:val="Prrafodelista"/>
        <w:numPr>
          <w:ilvl w:val="0"/>
          <w:numId w:val="32"/>
        </w:numPr>
        <w:jc w:val="both"/>
        <w:rPr>
          <w:rFonts w:asciiTheme="majorHAnsi" w:eastAsia="Arial" w:hAnsiTheme="majorHAnsi" w:cstheme="majorHAnsi"/>
        </w:rPr>
      </w:pPr>
      <w:r w:rsidRPr="006058E1">
        <w:rPr>
          <w:rFonts w:asciiTheme="majorHAnsi" w:eastAsia="Arial" w:hAnsiTheme="majorHAnsi" w:cstheme="majorHAnsi"/>
          <w:b/>
          <w:bCs/>
        </w:rPr>
        <w:lastRenderedPageBreak/>
        <w:t>Jennifer Fiorella Alva Cuba</w:t>
      </w:r>
      <w:r>
        <w:rPr>
          <w:rFonts w:asciiTheme="majorHAnsi" w:eastAsia="Arial" w:hAnsiTheme="majorHAnsi" w:cstheme="majorHAnsi"/>
        </w:rPr>
        <w:t>: p</w:t>
      </w:r>
      <w:r w:rsidRPr="00925D63">
        <w:rPr>
          <w:rFonts w:asciiTheme="majorHAnsi" w:eastAsia="Arial" w:hAnsiTheme="majorHAnsi" w:cstheme="majorHAnsi"/>
        </w:rPr>
        <w:t>sicóloga y especialista en habilidades blandas</w:t>
      </w:r>
      <w:r w:rsidR="006058E1">
        <w:rPr>
          <w:rFonts w:asciiTheme="majorHAnsi" w:eastAsia="Arial" w:hAnsiTheme="majorHAnsi" w:cstheme="majorHAnsi"/>
        </w:rPr>
        <w:t>; miembro del Tribunal de Honor del Colegio de Psicólogos de</w:t>
      </w:r>
      <w:r w:rsidR="00FA0641">
        <w:rPr>
          <w:rFonts w:asciiTheme="majorHAnsi" w:eastAsia="Arial" w:hAnsiTheme="majorHAnsi" w:cstheme="majorHAnsi"/>
        </w:rPr>
        <w:t>l CDR I-Lima y Callao; M</w:t>
      </w:r>
      <w:r w:rsidR="006058E1">
        <w:rPr>
          <w:rFonts w:asciiTheme="majorHAnsi" w:eastAsia="Arial" w:hAnsiTheme="majorHAnsi" w:cstheme="majorHAnsi"/>
        </w:rPr>
        <w:t xml:space="preserve">áster </w:t>
      </w:r>
      <w:r w:rsidR="00FA0641">
        <w:rPr>
          <w:rFonts w:asciiTheme="majorHAnsi" w:eastAsia="Arial" w:hAnsiTheme="majorHAnsi" w:cstheme="majorHAnsi"/>
        </w:rPr>
        <w:t>en N</w:t>
      </w:r>
      <w:r w:rsidR="006058E1">
        <w:rPr>
          <w:rFonts w:asciiTheme="majorHAnsi" w:eastAsia="Arial" w:hAnsiTheme="majorHAnsi" w:cstheme="majorHAnsi"/>
        </w:rPr>
        <w:t>europsicología</w:t>
      </w:r>
      <w:r w:rsidR="00FA0641">
        <w:rPr>
          <w:rFonts w:asciiTheme="majorHAnsi" w:eastAsia="Arial" w:hAnsiTheme="majorHAnsi" w:cstheme="majorHAnsi"/>
        </w:rPr>
        <w:t xml:space="preserve"> y d</w:t>
      </w:r>
      <w:r w:rsidR="006058E1">
        <w:rPr>
          <w:rFonts w:asciiTheme="majorHAnsi" w:eastAsia="Arial" w:hAnsiTheme="majorHAnsi" w:cstheme="majorHAnsi"/>
        </w:rPr>
        <w:t>iplomada en Dirección y Gestión Humana. Experta en diseño de programas de técnicas y estrategias para desarrollar habilidades gerenciales.</w:t>
      </w:r>
    </w:p>
    <w:p w14:paraId="2698D192" w14:textId="77777777" w:rsidR="005E28AD" w:rsidRDefault="005E28AD" w:rsidP="005E28AD">
      <w:pPr>
        <w:pStyle w:val="Prrafodelista"/>
        <w:jc w:val="both"/>
        <w:rPr>
          <w:rFonts w:asciiTheme="majorHAnsi" w:eastAsia="Arial" w:hAnsiTheme="majorHAnsi" w:cstheme="majorHAnsi"/>
        </w:rPr>
      </w:pPr>
    </w:p>
    <w:p w14:paraId="679CDFEC" w14:textId="299AA3DE" w:rsidR="000C062D" w:rsidRDefault="00D11545" w:rsidP="006058E1">
      <w:pPr>
        <w:pStyle w:val="Prrafodelista"/>
        <w:numPr>
          <w:ilvl w:val="0"/>
          <w:numId w:val="32"/>
        </w:numPr>
        <w:jc w:val="both"/>
        <w:rPr>
          <w:rFonts w:asciiTheme="majorHAnsi" w:eastAsia="Arial" w:hAnsiTheme="majorHAnsi" w:cstheme="majorHAnsi"/>
        </w:rPr>
      </w:pPr>
      <w:r w:rsidRPr="00D11545">
        <w:rPr>
          <w:rFonts w:asciiTheme="majorHAnsi" w:eastAsia="Arial" w:hAnsiTheme="majorHAnsi" w:cstheme="majorHAnsi"/>
          <w:b/>
          <w:bCs/>
        </w:rPr>
        <w:t>Marco Elvis Mejía Acosta</w:t>
      </w:r>
      <w:r w:rsidR="00E60357">
        <w:rPr>
          <w:rFonts w:asciiTheme="majorHAnsi" w:eastAsia="Arial" w:hAnsiTheme="majorHAnsi" w:cstheme="majorHAnsi"/>
        </w:rPr>
        <w:t>: a</w:t>
      </w:r>
      <w:r>
        <w:rPr>
          <w:rFonts w:asciiTheme="majorHAnsi" w:eastAsia="Arial" w:hAnsiTheme="majorHAnsi" w:cstheme="majorHAnsi"/>
        </w:rPr>
        <w:t>bogado y d</w:t>
      </w:r>
      <w:r w:rsidRPr="00925D63">
        <w:rPr>
          <w:rFonts w:asciiTheme="majorHAnsi" w:eastAsia="Arial" w:hAnsiTheme="majorHAnsi" w:cstheme="majorHAnsi"/>
        </w:rPr>
        <w:t>ocent</w:t>
      </w:r>
      <w:r w:rsidR="00E60357">
        <w:rPr>
          <w:rFonts w:asciiTheme="majorHAnsi" w:eastAsia="Arial" w:hAnsiTheme="majorHAnsi" w:cstheme="majorHAnsi"/>
        </w:rPr>
        <w:t>e de posgrado de la UNMSM y la u</w:t>
      </w:r>
      <w:r w:rsidRPr="00925D63">
        <w:rPr>
          <w:rFonts w:asciiTheme="majorHAnsi" w:eastAsia="Arial" w:hAnsiTheme="majorHAnsi" w:cstheme="majorHAnsi"/>
        </w:rPr>
        <w:t>niversidad ESAN</w:t>
      </w:r>
      <w:r>
        <w:rPr>
          <w:rFonts w:asciiTheme="majorHAnsi" w:eastAsia="Arial" w:hAnsiTheme="majorHAnsi" w:cstheme="majorHAnsi"/>
        </w:rPr>
        <w:t xml:space="preserve">; </w:t>
      </w:r>
      <w:r w:rsidR="004E4B3C">
        <w:rPr>
          <w:rFonts w:asciiTheme="majorHAnsi" w:eastAsia="Arial" w:hAnsiTheme="majorHAnsi" w:cstheme="majorHAnsi"/>
        </w:rPr>
        <w:t>responsable de la línea de investigación aplicada del Centro de Formación y Capacitación de la Procuraduría General del Estado.</w:t>
      </w:r>
    </w:p>
    <w:p w14:paraId="4DE182F4" w14:textId="77777777" w:rsidR="005E28AD" w:rsidRPr="005E28AD" w:rsidRDefault="005E28AD" w:rsidP="005E28AD">
      <w:pPr>
        <w:pStyle w:val="Prrafodelista"/>
        <w:rPr>
          <w:rFonts w:asciiTheme="majorHAnsi" w:eastAsia="Arial" w:hAnsiTheme="majorHAnsi" w:cstheme="majorHAnsi"/>
        </w:rPr>
      </w:pPr>
    </w:p>
    <w:p w14:paraId="5E35A6B3" w14:textId="77777777" w:rsidR="005D671C" w:rsidRPr="005D671C" w:rsidRDefault="004564C6" w:rsidP="00100DEC">
      <w:pPr>
        <w:pStyle w:val="Prrafodelista"/>
        <w:numPr>
          <w:ilvl w:val="0"/>
          <w:numId w:val="32"/>
        </w:numPr>
        <w:jc w:val="both"/>
        <w:rPr>
          <w:rFonts w:asciiTheme="majorHAnsi" w:hAnsiTheme="majorHAnsi" w:cstheme="majorHAnsi"/>
          <w:b/>
          <w:bCs/>
        </w:rPr>
      </w:pPr>
      <w:r w:rsidRPr="005D671C">
        <w:rPr>
          <w:rFonts w:asciiTheme="majorHAnsi" w:eastAsia="Libre Franklin" w:hAnsiTheme="majorHAnsi" w:cstheme="majorHAnsi"/>
          <w:b/>
          <w:bCs/>
        </w:rPr>
        <w:t xml:space="preserve">Noemí Cecilia </w:t>
      </w:r>
      <w:proofErr w:type="spellStart"/>
      <w:r w:rsidRPr="005D671C">
        <w:rPr>
          <w:rFonts w:asciiTheme="majorHAnsi" w:eastAsia="Libre Franklin" w:hAnsiTheme="majorHAnsi" w:cstheme="majorHAnsi"/>
          <w:b/>
          <w:bCs/>
        </w:rPr>
        <w:t>Ancí</w:t>
      </w:r>
      <w:proofErr w:type="spellEnd"/>
      <w:r w:rsidRPr="005D671C">
        <w:rPr>
          <w:rFonts w:asciiTheme="majorHAnsi" w:eastAsia="Libre Franklin" w:hAnsiTheme="majorHAnsi" w:cstheme="majorHAnsi"/>
          <w:b/>
          <w:bCs/>
        </w:rPr>
        <w:t xml:space="preserve"> Paredes</w:t>
      </w:r>
      <w:r w:rsidR="004A2DFF" w:rsidRPr="005D671C">
        <w:rPr>
          <w:rFonts w:asciiTheme="majorHAnsi" w:eastAsia="Libre Franklin" w:hAnsiTheme="majorHAnsi" w:cstheme="majorHAnsi"/>
        </w:rPr>
        <w:t xml:space="preserve">: </w:t>
      </w:r>
      <w:r w:rsidR="00E60357">
        <w:t>a</w:t>
      </w:r>
      <w:r w:rsidR="004A2DFF">
        <w:t>bogada y Magíster en Filosofía por la Pontificia Universidad Católica del Perú</w:t>
      </w:r>
      <w:r w:rsidR="00E60357">
        <w:t>,</w:t>
      </w:r>
      <w:r w:rsidR="004A2DFF">
        <w:t xml:space="preserve"> y Máster en Global Rule of </w:t>
      </w:r>
      <w:proofErr w:type="spellStart"/>
      <w:r w:rsidR="004A2DFF">
        <w:t>Law</w:t>
      </w:r>
      <w:proofErr w:type="spellEnd"/>
      <w:r w:rsidR="004A2DFF">
        <w:t xml:space="preserve"> &amp; </w:t>
      </w:r>
      <w:proofErr w:type="spellStart"/>
      <w:r w:rsidR="004A2DFF">
        <w:t>Constitutional</w:t>
      </w:r>
      <w:proofErr w:type="spellEnd"/>
      <w:r w:rsidR="004A2DFF">
        <w:t xml:space="preserve"> </w:t>
      </w:r>
      <w:proofErr w:type="spellStart"/>
      <w:r w:rsidR="004A2DFF">
        <w:t>Democracy</w:t>
      </w:r>
      <w:proofErr w:type="spellEnd"/>
      <w:r w:rsidR="004A2DFF">
        <w:t xml:space="preserve"> por la Universidad de Génova. Consultora de la Sociedad Peruana de Derecho Ambiental en el Ministerio de Justicia y Derechos Humanos.</w:t>
      </w:r>
    </w:p>
    <w:p w14:paraId="4E6A532B" w14:textId="77777777" w:rsidR="005D671C" w:rsidRPr="005D671C" w:rsidRDefault="005D671C" w:rsidP="005D671C">
      <w:pPr>
        <w:pStyle w:val="Prrafodelista"/>
        <w:rPr>
          <w:rFonts w:asciiTheme="majorHAnsi" w:eastAsia="Libre Franklin" w:hAnsiTheme="majorHAnsi" w:cstheme="majorHAnsi"/>
          <w:b/>
          <w:bCs/>
          <w:highlight w:val="yellow"/>
        </w:rPr>
      </w:pPr>
    </w:p>
    <w:p w14:paraId="2D70B820" w14:textId="78B27021" w:rsidR="00AC6CBD" w:rsidRPr="005D671C" w:rsidRDefault="005D671C" w:rsidP="005D671C">
      <w:pPr>
        <w:pStyle w:val="Prrafodelista"/>
        <w:numPr>
          <w:ilvl w:val="0"/>
          <w:numId w:val="32"/>
        </w:numPr>
        <w:jc w:val="both"/>
        <w:rPr>
          <w:rFonts w:asciiTheme="majorHAnsi" w:eastAsia="Arial" w:hAnsiTheme="majorHAnsi" w:cstheme="majorHAnsi"/>
          <w:b/>
        </w:rPr>
      </w:pPr>
      <w:r w:rsidRPr="005D671C">
        <w:rPr>
          <w:rFonts w:asciiTheme="majorHAnsi" w:eastAsia="Libre Franklin" w:hAnsiTheme="majorHAnsi" w:cstheme="majorHAnsi"/>
          <w:b/>
          <w:bCs/>
        </w:rPr>
        <w:t>Ernesto Alfonso Centeno Rojas:</w:t>
      </w:r>
      <w:r>
        <w:rPr>
          <w:rFonts w:asciiTheme="majorHAnsi" w:hAnsiTheme="majorHAnsi" w:cstheme="majorHAnsi"/>
        </w:rPr>
        <w:t xml:space="preserve"> </w:t>
      </w:r>
      <w:r w:rsidRPr="005D671C">
        <w:rPr>
          <w:rFonts w:asciiTheme="majorHAnsi" w:hAnsiTheme="majorHAnsi" w:cstheme="majorHAnsi"/>
        </w:rPr>
        <w:t>MBA con mención en e-</w:t>
      </w:r>
      <w:proofErr w:type="spellStart"/>
      <w:r w:rsidRPr="005D671C">
        <w:rPr>
          <w:rFonts w:asciiTheme="majorHAnsi" w:hAnsiTheme="majorHAnsi" w:cstheme="majorHAnsi"/>
        </w:rPr>
        <w:t>business</w:t>
      </w:r>
      <w:proofErr w:type="spellEnd"/>
      <w:r>
        <w:rPr>
          <w:rFonts w:asciiTheme="majorHAnsi" w:hAnsiTheme="majorHAnsi" w:cstheme="majorHAnsi"/>
        </w:rPr>
        <w:t xml:space="preserve"> por la Universidad ESAN</w:t>
      </w:r>
      <w:r w:rsidRPr="005D671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Contador Público Colegiado por la Universidad Inca Garcilaso de la Vega. </w:t>
      </w:r>
      <w:r w:rsidRPr="005D671C">
        <w:rPr>
          <w:rFonts w:asciiTheme="majorHAnsi" w:hAnsiTheme="majorHAnsi" w:cstheme="majorHAnsi"/>
        </w:rPr>
        <w:t>Experiencia en implementación de procesos de gestión de estrategias, rediseño de procesos, administración de riesgos de ope</w:t>
      </w:r>
      <w:r>
        <w:rPr>
          <w:rFonts w:asciiTheme="majorHAnsi" w:hAnsiTheme="majorHAnsi" w:cstheme="majorHAnsi"/>
        </w:rPr>
        <w:t xml:space="preserve">ración y realización de auditorías de gestión,  finanzas y </w:t>
      </w:r>
      <w:r w:rsidRPr="005D671C">
        <w:rPr>
          <w:rFonts w:asciiTheme="majorHAnsi" w:hAnsiTheme="majorHAnsi" w:cstheme="majorHAnsi"/>
        </w:rPr>
        <w:t xml:space="preserve">sistemas. </w:t>
      </w:r>
    </w:p>
    <w:p w14:paraId="6392A2AD" w14:textId="77777777" w:rsidR="005D671C" w:rsidRPr="005D671C" w:rsidRDefault="005D671C" w:rsidP="005D671C">
      <w:pPr>
        <w:pStyle w:val="Prrafodelista"/>
        <w:rPr>
          <w:rFonts w:asciiTheme="majorHAnsi" w:eastAsia="Arial" w:hAnsiTheme="majorHAnsi" w:cstheme="majorHAnsi"/>
          <w:b/>
        </w:rPr>
      </w:pPr>
    </w:p>
    <w:p w14:paraId="5D6F4B9D" w14:textId="2EF7AA98" w:rsidR="00925D63" w:rsidRDefault="003B7D45" w:rsidP="00E3678E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BIBLIOGRAFÍA POR MÓDULOS</w:t>
      </w:r>
    </w:p>
    <w:p w14:paraId="46BB5842" w14:textId="77777777" w:rsidR="0068733A" w:rsidRPr="00925D63" w:rsidRDefault="0068733A" w:rsidP="0068733A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tbl>
      <w:tblPr>
        <w:tblW w:w="9357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6521"/>
      </w:tblGrid>
      <w:tr w:rsidR="0068733A" w:rsidRPr="00925D63" w14:paraId="508EF1BE" w14:textId="77777777" w:rsidTr="003B7D45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C35B54B" w14:textId="5C34F4E4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>
              <w:rPr>
                <w:rFonts w:asciiTheme="majorHAnsi" w:eastAsia="Arial" w:hAnsiTheme="majorHAnsi" w:cstheme="majorHAnsi"/>
                <w:b/>
                <w:color w:val="FFFFFF"/>
              </w:rPr>
              <w:t>N°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378C581" w14:textId="50BEEB1B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>
              <w:rPr>
                <w:rFonts w:asciiTheme="majorHAnsi" w:eastAsia="Arial" w:hAnsiTheme="majorHAnsi" w:cstheme="majorHAnsi"/>
                <w:b/>
                <w:color w:val="FFFFFF"/>
              </w:rPr>
              <w:t>MÓDULO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971DF43" w14:textId="1219F704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>
              <w:rPr>
                <w:rFonts w:asciiTheme="majorHAnsi" w:eastAsia="Arial" w:hAnsiTheme="majorHAnsi" w:cstheme="majorHAnsi"/>
                <w:b/>
                <w:color w:val="FFFFFF"/>
              </w:rPr>
              <w:t>TEXTOS</w:t>
            </w:r>
          </w:p>
        </w:tc>
      </w:tr>
      <w:tr w:rsidR="0068733A" w:rsidRPr="00925D63" w14:paraId="32F0D184" w14:textId="77777777" w:rsidTr="003B7D45">
        <w:trPr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0731" w14:textId="77777777" w:rsidR="0068733A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</w:p>
          <w:p w14:paraId="16DCEF27" w14:textId="0F0DA7BD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F5893" w14:textId="12BE8AFD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Redacción jurídica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1D23" w14:textId="6535DFE0" w:rsidR="00E61E06" w:rsidRPr="00A14BC0" w:rsidRDefault="00E61E06" w:rsidP="00C55FFF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color w:val="222222"/>
                <w:lang w:eastAsia="es-AR"/>
              </w:rPr>
            </w:pPr>
            <w:r w:rsidRPr="00A14BC0">
              <w:rPr>
                <w:rFonts w:eastAsia="Times New Roman"/>
                <w:color w:val="222222"/>
                <w:lang w:eastAsia="es-AR"/>
              </w:rPr>
              <w:t xml:space="preserve">Gonzáles Salgado, J. A. El lenguaje jurídico del </w:t>
            </w:r>
            <w:r w:rsidR="00FE25DB" w:rsidRPr="00A14BC0">
              <w:rPr>
                <w:rFonts w:eastAsia="Times New Roman"/>
                <w:color w:val="222222"/>
                <w:lang w:eastAsia="es-AR"/>
              </w:rPr>
              <w:t>siglo XXI. En: Revista Themis Nº 57</w:t>
            </w:r>
            <w:r w:rsidR="00A14BC0" w:rsidRPr="00A14BC0">
              <w:rPr>
                <w:rFonts w:eastAsia="Times New Roman"/>
                <w:color w:val="222222"/>
                <w:lang w:eastAsia="es-AR"/>
              </w:rPr>
              <w:t>. P</w:t>
            </w:r>
            <w:r w:rsidR="00AE0F9C" w:rsidRPr="00A14BC0">
              <w:rPr>
                <w:rFonts w:eastAsia="Times New Roman"/>
                <w:color w:val="222222"/>
                <w:lang w:eastAsia="es-AR"/>
              </w:rPr>
              <w:t>ágs</w:t>
            </w:r>
            <w:r w:rsidR="00FE25DB" w:rsidRPr="00A14BC0">
              <w:rPr>
                <w:rFonts w:eastAsia="Times New Roman"/>
                <w:color w:val="222222"/>
                <w:lang w:eastAsia="es-AR"/>
              </w:rPr>
              <w:t>.</w:t>
            </w:r>
            <w:r w:rsidRPr="00A14BC0">
              <w:rPr>
                <w:rFonts w:eastAsia="Times New Roman"/>
                <w:color w:val="222222"/>
                <w:lang w:eastAsia="es-AR"/>
              </w:rPr>
              <w:t xml:space="preserve"> 235-245.</w:t>
            </w:r>
          </w:p>
          <w:p w14:paraId="13049C67" w14:textId="7CC8C564" w:rsidR="0068733A" w:rsidRPr="00A14BC0" w:rsidRDefault="00E61E06" w:rsidP="00E61E0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ajorHAnsi" w:eastAsia="Arial" w:hAnsiTheme="majorHAnsi" w:cstheme="majorHAnsi"/>
                <w:bCs/>
              </w:rPr>
            </w:pPr>
            <w:r w:rsidRPr="00A14BC0">
              <w:rPr>
                <w:rFonts w:eastAsia="Times New Roman"/>
                <w:color w:val="222222"/>
                <w:lang w:eastAsia="es-AR"/>
              </w:rPr>
              <w:t xml:space="preserve">Carretero Gonzáles, C. La claridad y el orden en la narración del discurso jurídico. </w:t>
            </w:r>
            <w:r w:rsidRPr="00A14BC0">
              <w:rPr>
                <w:rFonts w:eastAsia="Times New Roman"/>
                <w:color w:val="222222"/>
                <w:lang w:val="en-US" w:eastAsia="es-AR"/>
              </w:rPr>
              <w:t xml:space="preserve">En: </w:t>
            </w:r>
            <w:proofErr w:type="spellStart"/>
            <w:r w:rsidRPr="00A14BC0">
              <w:rPr>
                <w:rFonts w:eastAsia="Times New Roman"/>
                <w:color w:val="222222"/>
                <w:lang w:val="en-US" w:eastAsia="es-AR"/>
              </w:rPr>
              <w:t>Revista</w:t>
            </w:r>
            <w:proofErr w:type="spellEnd"/>
            <w:r w:rsidRPr="00A14BC0">
              <w:rPr>
                <w:rFonts w:eastAsia="Times New Roman"/>
                <w:color w:val="222222"/>
                <w:lang w:val="en-US" w:eastAsia="es-AR"/>
              </w:rPr>
              <w:t xml:space="preserve"> de </w:t>
            </w:r>
            <w:proofErr w:type="spellStart"/>
            <w:r w:rsidRPr="00A14BC0">
              <w:rPr>
                <w:rFonts w:eastAsia="Times New Roman"/>
                <w:color w:val="222222"/>
                <w:lang w:val="en-US" w:eastAsia="es-AR"/>
              </w:rPr>
              <w:t>Llengua</w:t>
            </w:r>
            <w:proofErr w:type="spellEnd"/>
            <w:r w:rsidRPr="00A14BC0">
              <w:rPr>
                <w:rFonts w:eastAsia="Times New Roman"/>
                <w:color w:val="222222"/>
                <w:lang w:val="en-US" w:eastAsia="es-AR"/>
              </w:rPr>
              <w:t xml:space="preserve"> </w:t>
            </w:r>
            <w:proofErr w:type="spellStart"/>
            <w:r w:rsidRPr="00A14BC0">
              <w:rPr>
                <w:rFonts w:eastAsia="Times New Roman"/>
                <w:color w:val="222222"/>
                <w:lang w:val="en-US" w:eastAsia="es-AR"/>
              </w:rPr>
              <w:t>i</w:t>
            </w:r>
            <w:proofErr w:type="spellEnd"/>
            <w:r w:rsidRPr="00A14BC0">
              <w:rPr>
                <w:rFonts w:eastAsia="Times New Roman"/>
                <w:color w:val="222222"/>
                <w:lang w:val="en-US" w:eastAsia="es-AR"/>
              </w:rPr>
              <w:t xml:space="preserve"> </w:t>
            </w:r>
            <w:proofErr w:type="spellStart"/>
            <w:r w:rsidRPr="00A14BC0">
              <w:rPr>
                <w:rFonts w:eastAsia="Times New Roman"/>
                <w:color w:val="222222"/>
                <w:lang w:val="en-US" w:eastAsia="es-AR"/>
              </w:rPr>
              <w:t>Dret</w:t>
            </w:r>
            <w:proofErr w:type="spellEnd"/>
            <w:r w:rsidRPr="00A14BC0">
              <w:rPr>
                <w:rFonts w:eastAsia="Times New Roman"/>
                <w:color w:val="222222"/>
                <w:lang w:val="en-US" w:eastAsia="es-AR"/>
              </w:rPr>
              <w:t xml:space="preserve">, Journal of Language </w:t>
            </w:r>
            <w:r w:rsidR="00A14BC0" w:rsidRPr="00A14BC0">
              <w:rPr>
                <w:rFonts w:eastAsia="Times New Roman"/>
                <w:color w:val="222222"/>
                <w:lang w:val="en-US" w:eastAsia="es-AR"/>
              </w:rPr>
              <w:t xml:space="preserve">and Law, </w:t>
            </w:r>
            <w:proofErr w:type="spellStart"/>
            <w:r w:rsidR="00A14BC0" w:rsidRPr="00A14BC0">
              <w:rPr>
                <w:rFonts w:eastAsia="Times New Roman"/>
                <w:color w:val="222222"/>
                <w:lang w:val="en-US" w:eastAsia="es-AR"/>
              </w:rPr>
              <w:t>núm</w:t>
            </w:r>
            <w:proofErr w:type="spellEnd"/>
            <w:r w:rsidR="00A14BC0" w:rsidRPr="00A14BC0">
              <w:rPr>
                <w:rFonts w:eastAsia="Times New Roman"/>
                <w:color w:val="222222"/>
                <w:lang w:val="en-US" w:eastAsia="es-AR"/>
              </w:rPr>
              <w:t xml:space="preserve">. 64, 2015 (65). </w:t>
            </w:r>
            <w:proofErr w:type="spellStart"/>
            <w:r w:rsidR="00A14BC0" w:rsidRPr="00A14BC0">
              <w:rPr>
                <w:rFonts w:eastAsia="Times New Roman"/>
                <w:color w:val="222222"/>
                <w:lang w:val="en-US" w:eastAsia="es-AR"/>
              </w:rPr>
              <w:t>P</w:t>
            </w:r>
            <w:r w:rsidR="00FE25DB" w:rsidRPr="00A14BC0">
              <w:rPr>
                <w:rFonts w:eastAsia="Times New Roman"/>
                <w:color w:val="222222"/>
                <w:lang w:val="en-US" w:eastAsia="es-AR"/>
              </w:rPr>
              <w:t>ágs</w:t>
            </w:r>
            <w:proofErr w:type="spellEnd"/>
            <w:r w:rsidR="00FE25DB" w:rsidRPr="00A14BC0">
              <w:rPr>
                <w:rFonts w:eastAsia="Times New Roman"/>
                <w:color w:val="222222"/>
                <w:lang w:val="en-US" w:eastAsia="es-AR"/>
              </w:rPr>
              <w:t xml:space="preserve">. </w:t>
            </w:r>
            <w:r w:rsidR="00A14BC0" w:rsidRPr="00A14BC0">
              <w:rPr>
                <w:rFonts w:eastAsia="Times New Roman"/>
                <w:color w:val="222222"/>
                <w:lang w:val="en-US" w:eastAsia="es-AR"/>
              </w:rPr>
              <w:t>64-85.</w:t>
            </w:r>
          </w:p>
        </w:tc>
      </w:tr>
      <w:tr w:rsidR="0068733A" w:rsidRPr="00925D63" w14:paraId="1A409204" w14:textId="77777777" w:rsidTr="003B7D45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9456" w14:textId="0F815626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189DA" w14:textId="579F9DC7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Expresión oral y corporal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9231" w14:textId="7928E262" w:rsidR="00FE25DB" w:rsidRPr="00A14BC0" w:rsidRDefault="00FE25DB" w:rsidP="00A14BC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A14BC0">
              <w:rPr>
                <w:rFonts w:eastAsia="Times New Roman"/>
                <w:bCs/>
              </w:rPr>
              <w:t xml:space="preserve">Matus, Pablo (2019). </w:t>
            </w:r>
            <w:proofErr w:type="spellStart"/>
            <w:r w:rsidRPr="00A14BC0">
              <w:rPr>
                <w:rFonts w:eastAsia="Times New Roman"/>
                <w:bCs/>
              </w:rPr>
              <w:t>Storytelling</w:t>
            </w:r>
            <w:proofErr w:type="spellEnd"/>
            <w:r w:rsidRPr="00A14BC0">
              <w:rPr>
                <w:rFonts w:eastAsia="Times New Roman"/>
                <w:bCs/>
              </w:rPr>
              <w:t>. Cómo crear y contar bu</w:t>
            </w:r>
            <w:r w:rsidR="00A14BC0" w:rsidRPr="00A14BC0">
              <w:rPr>
                <w:rFonts w:eastAsia="Times New Roman"/>
                <w:bCs/>
              </w:rPr>
              <w:t>enas historias. Chile: Maletín E</w:t>
            </w:r>
            <w:r w:rsidRPr="00A14BC0">
              <w:rPr>
                <w:rFonts w:eastAsia="Times New Roman"/>
                <w:bCs/>
              </w:rPr>
              <w:t>ditores, S.A. Págs. 21-23</w:t>
            </w:r>
          </w:p>
          <w:p w14:paraId="08DCD0BD" w14:textId="269BAF25" w:rsidR="0068733A" w:rsidRPr="00A14BC0" w:rsidRDefault="00FE25DB" w:rsidP="00A14BC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A14BC0">
              <w:rPr>
                <w:lang w:val="es-ES"/>
              </w:rPr>
              <w:t xml:space="preserve">James, </w:t>
            </w:r>
            <w:proofErr w:type="spellStart"/>
            <w:r w:rsidRPr="00A14BC0">
              <w:rPr>
                <w:lang w:val="es-ES"/>
              </w:rPr>
              <w:t>Judi</w:t>
            </w:r>
            <w:proofErr w:type="spellEnd"/>
            <w:r w:rsidRPr="00A14BC0">
              <w:rPr>
                <w:lang w:val="es-ES"/>
              </w:rPr>
              <w:t xml:space="preserve"> (2014). La biblia del lenguaje corporal, Paidós. Págs. 53-82</w:t>
            </w:r>
            <w:r w:rsidR="00A14BC0" w:rsidRPr="00A14BC0">
              <w:rPr>
                <w:lang w:val="es-ES"/>
              </w:rPr>
              <w:t>.</w:t>
            </w:r>
          </w:p>
        </w:tc>
      </w:tr>
      <w:tr w:rsidR="0068733A" w:rsidRPr="00925D63" w14:paraId="28D7D92C" w14:textId="77777777" w:rsidTr="003B7D45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7580" w14:textId="7EA694A3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855F" w14:textId="4EB32981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Argumentación jurídica e investigación aplicada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E65E" w14:textId="1766909B" w:rsidR="00820D9E" w:rsidRPr="008C5039" w:rsidRDefault="008C5039" w:rsidP="005A1F2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742"/>
              <w:rPr>
                <w:rFonts w:asciiTheme="majorHAnsi" w:eastAsia="Arial" w:hAnsiTheme="majorHAnsi" w:cstheme="majorHAnsi"/>
                <w:bCs/>
              </w:rPr>
            </w:pPr>
            <w:r>
              <w:rPr>
                <w:color w:val="20124D"/>
                <w:shd w:val="clear" w:color="auto" w:fill="FFFFFF"/>
              </w:rPr>
              <w:t>Mejía, Marco (2014). Interpretación de la norma tributaria y estándares contables: Enfoque Contable, N° 7. Págs. 48 a 51.</w:t>
            </w:r>
          </w:p>
          <w:p w14:paraId="7A3A478D" w14:textId="25980C91" w:rsidR="00820D9E" w:rsidRPr="00A14BC0" w:rsidRDefault="005A1F2A" w:rsidP="005A1F2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742"/>
              <w:rPr>
                <w:rFonts w:asciiTheme="majorHAnsi" w:eastAsia="Arial" w:hAnsiTheme="majorHAnsi" w:cstheme="majorHAnsi"/>
                <w:bCs/>
              </w:rPr>
            </w:pPr>
            <w:r w:rsidRPr="005A1F2A"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Martínez, D. (2016) "Variaciones metodológicas en el análi</w:t>
            </w:r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 xml:space="preserve">sis de casos y jurisprudencia". En: </w:t>
            </w:r>
            <w:proofErr w:type="spellStart"/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Lariguet</w:t>
            </w:r>
            <w:proofErr w:type="spellEnd"/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, G. (</w:t>
            </w:r>
            <w:proofErr w:type="spellStart"/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comp.</w:t>
            </w:r>
            <w:proofErr w:type="spellEnd"/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 xml:space="preserve">), </w:t>
            </w:r>
            <w:r w:rsidRPr="005A1F2A"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Metodología de la investigación jurídica: propuestas conte</w:t>
            </w:r>
            <w:r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 xml:space="preserve">mporáneas. Córdoba: Brujas, págs. </w:t>
            </w:r>
            <w:r w:rsidRPr="005A1F2A">
              <w:rPr>
                <w:rFonts w:asciiTheme="majorHAnsi" w:eastAsia="Times New Roman" w:hAnsiTheme="majorHAnsi" w:cstheme="majorHAnsi"/>
                <w:color w:val="444444"/>
                <w:lang w:eastAsia="es-PE"/>
              </w:rPr>
              <w:t>175-185.</w:t>
            </w:r>
          </w:p>
        </w:tc>
      </w:tr>
      <w:tr w:rsidR="0068733A" w:rsidRPr="00925D63" w14:paraId="5132ED6A" w14:textId="77777777" w:rsidTr="005D671C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24A7" w14:textId="3F2C1AF8" w:rsidR="0068733A" w:rsidRPr="00925D63" w:rsidRDefault="0068733A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194D" w14:textId="633D4CAC" w:rsidR="0068733A" w:rsidRPr="005D671C" w:rsidRDefault="001645FC" w:rsidP="00FF631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5D671C">
              <w:rPr>
                <w:rFonts w:asciiTheme="majorHAnsi" w:eastAsia="Arial" w:hAnsiTheme="majorHAnsi" w:cstheme="majorHAnsi"/>
                <w:bCs/>
              </w:rPr>
              <w:t>Gestión pública orientada a resultados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3031" w14:textId="6945D271" w:rsidR="00C665CC" w:rsidRPr="00C665CC" w:rsidRDefault="00C665CC" w:rsidP="00C665CC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743"/>
              <w:rPr>
                <w:rFonts w:asciiTheme="majorHAnsi" w:eastAsia="Times New Roman" w:hAnsiTheme="majorHAnsi" w:cstheme="majorHAnsi"/>
                <w:color w:val="222222"/>
                <w:lang w:eastAsia="es-PE"/>
              </w:rPr>
            </w:pPr>
            <w:r w:rsidRPr="00C665CC">
              <w:rPr>
                <w:rFonts w:asciiTheme="majorHAnsi" w:eastAsia="Times New Roman" w:hAnsiTheme="majorHAnsi" w:cstheme="majorHAnsi"/>
                <w:color w:val="222222"/>
                <w:lang w:eastAsia="es-PE"/>
              </w:rPr>
              <w:t>Hernández D. (2015) "El modelo de Cadena de Valor Público para el análisis de Políticas Públicas"</w:t>
            </w:r>
            <w:r>
              <w:rPr>
                <w:rFonts w:asciiTheme="majorHAnsi" w:eastAsia="Times New Roman" w:hAnsiTheme="majorHAnsi" w:cstheme="majorHAnsi"/>
                <w:color w:val="222222"/>
                <w:lang w:eastAsia="es-PE"/>
              </w:rPr>
              <w:t>.</w:t>
            </w:r>
          </w:p>
          <w:p w14:paraId="591D397A" w14:textId="36A732A9" w:rsidR="00AB3B79" w:rsidRPr="005D671C" w:rsidRDefault="00C665CC" w:rsidP="00C665CC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743"/>
              <w:rPr>
                <w:rFonts w:asciiTheme="majorHAnsi" w:eastAsia="Arial" w:hAnsiTheme="majorHAnsi" w:cstheme="majorHAnsi"/>
                <w:bCs/>
              </w:rPr>
            </w:pPr>
            <w:r w:rsidRPr="00C665CC">
              <w:rPr>
                <w:rFonts w:asciiTheme="majorHAnsi" w:eastAsia="Times New Roman" w:hAnsiTheme="majorHAnsi" w:cstheme="majorHAnsi"/>
                <w:color w:val="222222"/>
                <w:lang w:eastAsia="es-PE"/>
              </w:rPr>
              <w:t>Secretaría de Gestión Pública (2019) "Lineamientos de actuación para la modernización de la gestión pública"</w:t>
            </w:r>
            <w:r>
              <w:rPr>
                <w:rFonts w:asciiTheme="majorHAnsi" w:eastAsia="Times New Roman" w:hAnsiTheme="majorHAnsi" w:cstheme="majorHAnsi"/>
                <w:color w:val="222222"/>
                <w:lang w:eastAsia="es-PE"/>
              </w:rPr>
              <w:t>.</w:t>
            </w:r>
          </w:p>
        </w:tc>
      </w:tr>
    </w:tbl>
    <w:p w14:paraId="2DA6BDC0" w14:textId="4F783EDE" w:rsidR="001E4C37" w:rsidRDefault="001E4C37" w:rsidP="001E4C37">
      <w:pPr>
        <w:spacing w:after="0" w:line="240" w:lineRule="auto"/>
        <w:ind w:left="1080"/>
        <w:jc w:val="both"/>
        <w:rPr>
          <w:rFonts w:asciiTheme="majorHAnsi" w:eastAsia="Arial" w:hAnsiTheme="majorHAnsi" w:cstheme="majorHAnsi"/>
          <w:b/>
        </w:rPr>
      </w:pPr>
    </w:p>
    <w:p w14:paraId="70CA3F85" w14:textId="77777777" w:rsidR="001E4C37" w:rsidRDefault="001E4C37" w:rsidP="001E4C37">
      <w:pPr>
        <w:spacing w:after="0" w:line="240" w:lineRule="auto"/>
        <w:ind w:left="1080"/>
        <w:jc w:val="both"/>
        <w:rPr>
          <w:rFonts w:asciiTheme="majorHAnsi" w:eastAsia="Arial" w:hAnsiTheme="majorHAnsi" w:cstheme="majorHAnsi"/>
          <w:b/>
        </w:rPr>
      </w:pPr>
    </w:p>
    <w:p w14:paraId="2A6F5634" w14:textId="77AE1166" w:rsidR="00C87DB5" w:rsidRPr="00925D63" w:rsidRDefault="000172A6" w:rsidP="00925D63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EVALUACIÓN DE APRENDIZAJES</w:t>
      </w:r>
    </w:p>
    <w:p w14:paraId="5D4B992B" w14:textId="77777777" w:rsidR="00925D63" w:rsidRPr="00925D63" w:rsidRDefault="00925D63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3F85D157" w14:textId="77777777" w:rsidR="003B7D45" w:rsidRDefault="003B7D45" w:rsidP="003B7D45">
      <w:pPr>
        <w:spacing w:after="0" w:line="240" w:lineRule="auto"/>
        <w:jc w:val="both"/>
        <w:rPr>
          <w:rFonts w:asciiTheme="majorHAnsi" w:eastAsia="Arial" w:hAnsiTheme="majorHAnsi" w:cs="Arial"/>
        </w:rPr>
      </w:pPr>
      <w:r w:rsidRPr="007955FF">
        <w:rPr>
          <w:rFonts w:asciiTheme="majorHAnsi" w:eastAsia="Arial" w:hAnsiTheme="majorHAnsi" w:cs="Arial"/>
        </w:rPr>
        <w:t xml:space="preserve">La evaluación es </w:t>
      </w:r>
      <w:r>
        <w:rPr>
          <w:rFonts w:asciiTheme="majorHAnsi" w:eastAsia="Arial" w:hAnsiTheme="majorHAnsi" w:cs="Arial"/>
        </w:rPr>
        <w:t>un medio que facilita la medición de los aprendizajes adquiridos. Por este motivo, se consideran las evaluaciones de entrada por módulos, las cuales no tienen calificación.</w:t>
      </w:r>
    </w:p>
    <w:p w14:paraId="0BBCD505" w14:textId="77777777" w:rsidR="003B7D45" w:rsidRDefault="003B7D45" w:rsidP="003B7D45">
      <w:pPr>
        <w:spacing w:after="0" w:line="240" w:lineRule="auto"/>
        <w:jc w:val="both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Las evaluaciones de salida se realizan con instrumentos de evaluación específicos (prueba objetiva con alternativas múltiples) en escala vigesimal.</w:t>
      </w:r>
    </w:p>
    <w:p w14:paraId="103EDB20" w14:textId="4B447949" w:rsidR="008110AD" w:rsidRPr="00925D63" w:rsidRDefault="008110AD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tbl>
      <w:tblPr>
        <w:tblW w:w="9357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836"/>
        <w:gridCol w:w="1985"/>
        <w:gridCol w:w="1559"/>
        <w:gridCol w:w="2977"/>
      </w:tblGrid>
      <w:tr w:rsidR="008110AD" w:rsidRPr="00925D63" w14:paraId="78B36D71" w14:textId="77777777" w:rsidTr="00FD7D27">
        <w:trPr>
          <w:trHeight w:val="5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CD3C808" w14:textId="77777777" w:rsidR="008110AD" w:rsidRPr="00925D63" w:rsidRDefault="008110AD" w:rsidP="00925D6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5D63">
              <w:rPr>
                <w:rFonts w:asciiTheme="majorHAnsi" w:eastAsia="Arial" w:hAnsiTheme="majorHAnsi" w:cstheme="majorHAnsi"/>
                <w:b/>
                <w:color w:val="FFFFFF"/>
              </w:rPr>
              <w:lastRenderedPageBreak/>
              <w:t>Actividad evaluativa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3ADDB42" w14:textId="77777777" w:rsidR="008110AD" w:rsidRPr="00925D63" w:rsidRDefault="008110AD" w:rsidP="00925D6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5D63">
              <w:rPr>
                <w:rFonts w:asciiTheme="majorHAnsi" w:eastAsia="Arial" w:hAnsiTheme="majorHAnsi" w:cstheme="majorHAnsi"/>
                <w:b/>
                <w:color w:val="FFFFFF"/>
              </w:rPr>
              <w:t>Instrumentos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FC152AA" w14:textId="77777777" w:rsidR="008110AD" w:rsidRPr="00925D63" w:rsidRDefault="008110AD" w:rsidP="00925D6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5D63">
              <w:rPr>
                <w:rFonts w:asciiTheme="majorHAnsi" w:eastAsia="Arial" w:hAnsiTheme="majorHAnsi" w:cstheme="majorHAnsi"/>
                <w:b/>
                <w:color w:val="FFFFFF"/>
              </w:rPr>
              <w:t>%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68CF582" w14:textId="77777777" w:rsidR="008110AD" w:rsidRPr="00925D63" w:rsidRDefault="008110AD" w:rsidP="00925D6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925D63">
              <w:rPr>
                <w:rFonts w:asciiTheme="majorHAnsi" w:eastAsia="Arial" w:hAnsiTheme="majorHAnsi" w:cstheme="majorHAnsi"/>
                <w:b/>
                <w:color w:val="FFFFFF"/>
              </w:rPr>
              <w:t>Fecha y hora de aplicación</w:t>
            </w:r>
          </w:p>
        </w:tc>
      </w:tr>
      <w:tr w:rsidR="008110AD" w:rsidRPr="00925D63" w14:paraId="56FE7D16" w14:textId="77777777" w:rsidTr="000A0ECD">
        <w:trPr>
          <w:trHeight w:val="6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84C1" w14:textId="77777777" w:rsidR="008110AD" w:rsidRDefault="00477CD4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Módulo 1: </w:t>
            </w:r>
          </w:p>
          <w:p w14:paraId="2591B8A3" w14:textId="02105904" w:rsidR="000568DE" w:rsidRPr="00925D63" w:rsidRDefault="000568D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Redacción jurídica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09B3" w14:textId="77777777" w:rsidR="008110AD" w:rsidRPr="00925D63" w:rsidRDefault="008110AD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Prueba objetiva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F29D" w14:textId="2BD9251F" w:rsidR="008110AD" w:rsidRPr="00925D63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25</w:t>
            </w:r>
            <w:r w:rsidR="008110AD" w:rsidRPr="00925D63">
              <w:rPr>
                <w:rFonts w:asciiTheme="majorHAnsi" w:eastAsia="Arial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875A" w14:textId="70A539EB" w:rsidR="00B801C5" w:rsidRDefault="003D55E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22</w:t>
            </w:r>
            <w:r w:rsidR="00B801C5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B801C5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6C356206" w14:textId="7F495A6A" w:rsidR="008110AD" w:rsidRPr="00925D63" w:rsidRDefault="000A0ECD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</w:t>
            </w:r>
            <w:r w:rsidR="000568DE">
              <w:rPr>
                <w:rFonts w:asciiTheme="majorHAnsi" w:eastAsia="Arial" w:hAnsiTheme="majorHAnsi" w:cstheme="majorHAnsi"/>
                <w:bCs/>
              </w:rPr>
              <w:t>45</w:t>
            </w:r>
          </w:p>
        </w:tc>
      </w:tr>
      <w:tr w:rsidR="00D56E96" w:rsidRPr="00925D63" w14:paraId="4886C7C7" w14:textId="77777777" w:rsidTr="000A0ECD">
        <w:trPr>
          <w:trHeight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2B29" w14:textId="77777777" w:rsidR="00D56E96" w:rsidRDefault="00477CD4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Módulo 2: </w:t>
            </w:r>
          </w:p>
          <w:p w14:paraId="40E568BD" w14:textId="68F9A258" w:rsidR="000568DE" w:rsidRPr="00925D63" w:rsidRDefault="000568D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Expresión oral y corporal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DEEC" w14:textId="77777777" w:rsidR="00D56E96" w:rsidRPr="00925D63" w:rsidRDefault="00D56E96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Prueba objetiva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C96A" w14:textId="01ADE5B1" w:rsidR="00D56E96" w:rsidRPr="00925D63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25</w:t>
            </w:r>
            <w:r w:rsidR="00D56E96" w:rsidRPr="00925D63">
              <w:rPr>
                <w:rFonts w:asciiTheme="majorHAnsi" w:eastAsia="Arial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9E24" w14:textId="1757B876" w:rsidR="00B801C5" w:rsidRDefault="003D55E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24</w:t>
            </w:r>
            <w:r w:rsidR="00B801C5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B801C5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6906E4DC" w14:textId="0B697423" w:rsidR="00D56E96" w:rsidRPr="00925D63" w:rsidRDefault="000A0ECD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</w:t>
            </w:r>
            <w:r w:rsidR="000568DE">
              <w:rPr>
                <w:rFonts w:asciiTheme="majorHAnsi" w:eastAsia="Arial" w:hAnsiTheme="majorHAnsi" w:cstheme="majorHAnsi"/>
                <w:bCs/>
              </w:rPr>
              <w:t>45</w:t>
            </w:r>
          </w:p>
        </w:tc>
      </w:tr>
      <w:tr w:rsidR="00D56E96" w:rsidRPr="00925D63" w14:paraId="70E95829" w14:textId="77777777" w:rsidTr="000A0ECD">
        <w:trPr>
          <w:trHeight w:val="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63C4" w14:textId="77777777" w:rsidR="00D56E96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 xml:space="preserve">Módulo 3: </w:t>
            </w:r>
          </w:p>
          <w:p w14:paraId="5053CFC3" w14:textId="40C76CEC" w:rsidR="000568DE" w:rsidRPr="00925D63" w:rsidRDefault="000568D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Argumentación jurídica e investigación aplicada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39EA" w14:textId="77777777" w:rsidR="00D56E96" w:rsidRPr="00925D63" w:rsidRDefault="00D56E96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Prueba objetiva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A31" w14:textId="572440DE" w:rsidR="00D56E96" w:rsidRPr="00925D63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25</w:t>
            </w:r>
            <w:r w:rsidR="00D56E96" w:rsidRPr="00925D63">
              <w:rPr>
                <w:rFonts w:asciiTheme="majorHAnsi" w:eastAsia="Arial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60E4" w14:textId="569DB12F" w:rsidR="004C025E" w:rsidRPr="00925D63" w:rsidRDefault="003D55E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28</w:t>
            </w:r>
            <w:r w:rsidR="004C025E" w:rsidRPr="00925D63">
              <w:rPr>
                <w:rFonts w:asciiTheme="majorHAnsi" w:eastAsia="Arial" w:hAnsiTheme="majorHAnsi" w:cstheme="majorHAnsi"/>
                <w:bCs/>
              </w:rPr>
              <w:t>/</w:t>
            </w:r>
            <w:r w:rsidR="00B801C5">
              <w:rPr>
                <w:rFonts w:asciiTheme="majorHAnsi" w:eastAsia="Arial" w:hAnsiTheme="majorHAnsi" w:cstheme="majorHAnsi"/>
                <w:bCs/>
              </w:rPr>
              <w:t>Noviembre</w:t>
            </w:r>
          </w:p>
          <w:p w14:paraId="16A5C7A9" w14:textId="4856CD6F" w:rsidR="00D56E96" w:rsidRPr="00925D63" w:rsidRDefault="000A0ECD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20:00 a 20:</w:t>
            </w:r>
            <w:r w:rsidR="000568DE">
              <w:rPr>
                <w:rFonts w:asciiTheme="majorHAnsi" w:eastAsia="Arial" w:hAnsiTheme="majorHAnsi" w:cstheme="majorHAnsi"/>
                <w:bCs/>
              </w:rPr>
              <w:t>45</w:t>
            </w:r>
          </w:p>
        </w:tc>
      </w:tr>
      <w:tr w:rsidR="00AB181F" w:rsidRPr="00925D63" w14:paraId="3AB4E4D7" w14:textId="77777777" w:rsidTr="000A0ECD">
        <w:trPr>
          <w:trHeight w:val="5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56F3" w14:textId="77777777" w:rsidR="00AB181F" w:rsidRPr="00C1194F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C1194F">
              <w:rPr>
                <w:rFonts w:asciiTheme="majorHAnsi" w:eastAsia="Arial" w:hAnsiTheme="majorHAnsi" w:cstheme="majorHAnsi"/>
                <w:bCs/>
              </w:rPr>
              <w:t xml:space="preserve">Módulo 4: </w:t>
            </w:r>
          </w:p>
          <w:p w14:paraId="61A17ABD" w14:textId="336F1F45" w:rsidR="000568DE" w:rsidRPr="00925D63" w:rsidRDefault="001645FC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Gestión pública orientada a resultados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907C" w14:textId="77777777" w:rsidR="00AB181F" w:rsidRPr="00925D63" w:rsidRDefault="00AB181F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Prueba objetiva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A721" w14:textId="41A5BB99" w:rsidR="00AB181F" w:rsidRPr="00925D63" w:rsidRDefault="004C025E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 w:rsidRPr="00925D63">
              <w:rPr>
                <w:rFonts w:asciiTheme="majorHAnsi" w:eastAsia="Arial" w:hAnsiTheme="majorHAnsi" w:cstheme="majorHAnsi"/>
                <w:bCs/>
              </w:rPr>
              <w:t>25</w:t>
            </w:r>
            <w:r w:rsidR="00AB181F" w:rsidRPr="00925D63">
              <w:rPr>
                <w:rFonts w:asciiTheme="majorHAnsi" w:eastAsia="Arial" w:hAnsiTheme="majorHAnsi" w:cstheme="majorHAnsi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C1D" w14:textId="3A7E6FC2" w:rsidR="00B801C5" w:rsidRDefault="001645FC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01</w:t>
            </w:r>
            <w:r w:rsidR="00B801C5" w:rsidRPr="00925D63">
              <w:rPr>
                <w:rFonts w:asciiTheme="majorHAnsi" w:eastAsia="Arial" w:hAnsiTheme="majorHAnsi" w:cstheme="majorHAnsi"/>
                <w:bCs/>
              </w:rPr>
              <w:t>/</w:t>
            </w:r>
            <w:r>
              <w:rPr>
                <w:rFonts w:asciiTheme="majorHAnsi" w:eastAsia="Arial" w:hAnsiTheme="majorHAnsi" w:cstheme="majorHAnsi"/>
                <w:bCs/>
              </w:rPr>
              <w:t>Diciembre</w:t>
            </w:r>
          </w:p>
          <w:p w14:paraId="41FDA522" w14:textId="7E83E0F4" w:rsidR="00AB181F" w:rsidRPr="00925D63" w:rsidRDefault="00832038" w:rsidP="00B801C5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>19:15</w:t>
            </w:r>
            <w:r w:rsidR="000A0ECD">
              <w:rPr>
                <w:rFonts w:asciiTheme="majorHAnsi" w:eastAsia="Arial" w:hAnsiTheme="majorHAnsi" w:cstheme="majorHAnsi"/>
                <w:bCs/>
              </w:rPr>
              <w:t xml:space="preserve"> a 20:</w:t>
            </w:r>
            <w:r>
              <w:rPr>
                <w:rFonts w:asciiTheme="majorHAnsi" w:eastAsia="Arial" w:hAnsiTheme="majorHAnsi" w:cstheme="majorHAnsi"/>
                <w:bCs/>
              </w:rPr>
              <w:t>00</w:t>
            </w:r>
            <w:bookmarkStart w:id="1" w:name="_GoBack"/>
            <w:bookmarkEnd w:id="1"/>
          </w:p>
        </w:tc>
      </w:tr>
      <w:tr w:rsidR="00E45FB3" w:rsidRPr="00925D63" w14:paraId="3832513A" w14:textId="77777777" w:rsidTr="00C41460">
        <w:trPr>
          <w:trHeight w:val="357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8C3214" w14:textId="3DA4FDAE" w:rsidR="00E45FB3" w:rsidRPr="00925D63" w:rsidRDefault="00E45FB3" w:rsidP="00925D6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0000"/>
              </w:rPr>
            </w:pPr>
            <w:r w:rsidRPr="00925D63">
              <w:rPr>
                <w:rFonts w:asciiTheme="majorHAnsi" w:hAnsiTheme="majorHAnsi" w:cstheme="majorHAnsi"/>
                <w:b/>
                <w:color w:val="000000"/>
              </w:rPr>
              <w:t>Nota final del curso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CEA8E5" w14:textId="65827785" w:rsidR="00E45FB3" w:rsidRPr="00925D63" w:rsidRDefault="00E45FB3" w:rsidP="00925D6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25D63">
              <w:rPr>
                <w:rFonts w:asciiTheme="majorHAnsi" w:hAnsiTheme="majorHAnsi" w:cstheme="majorHAnsi"/>
                <w:b/>
                <w:color w:val="000000"/>
              </w:rPr>
              <w:t>100%</w:t>
            </w:r>
          </w:p>
        </w:tc>
      </w:tr>
    </w:tbl>
    <w:p w14:paraId="762D00DE" w14:textId="77777777" w:rsidR="009B35D9" w:rsidRDefault="009B35D9" w:rsidP="009B35D9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67893A38" w14:textId="77777777" w:rsidR="00E8305C" w:rsidRDefault="00E8305C" w:rsidP="009B35D9">
      <w:p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</w:p>
    <w:p w14:paraId="18BDAF8D" w14:textId="5B9CEE9D" w:rsidR="000172A6" w:rsidRPr="009B35D9" w:rsidRDefault="00B277F0" w:rsidP="009B35D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B35D9">
        <w:rPr>
          <w:rFonts w:asciiTheme="majorHAnsi" w:eastAsia="Arial" w:hAnsiTheme="majorHAnsi" w:cstheme="majorHAnsi"/>
          <w:b/>
        </w:rPr>
        <w:t>REQUISITOS DE LOS/AS</w:t>
      </w:r>
      <w:r w:rsidR="000172A6" w:rsidRPr="009B35D9">
        <w:rPr>
          <w:rFonts w:asciiTheme="majorHAnsi" w:eastAsia="Arial" w:hAnsiTheme="majorHAnsi" w:cstheme="majorHAnsi"/>
          <w:b/>
        </w:rPr>
        <w:t xml:space="preserve"> POSTULANTE</w:t>
      </w:r>
      <w:r w:rsidRPr="009B35D9">
        <w:rPr>
          <w:rFonts w:asciiTheme="majorHAnsi" w:eastAsia="Arial" w:hAnsiTheme="majorHAnsi" w:cstheme="majorHAnsi"/>
          <w:b/>
        </w:rPr>
        <w:t>S</w:t>
      </w:r>
    </w:p>
    <w:p w14:paraId="22F20F03" w14:textId="3B36AEFF" w:rsidR="00FF503B" w:rsidRPr="00925D63" w:rsidRDefault="00FF503B" w:rsidP="00925D63">
      <w:pPr>
        <w:spacing w:after="0" w:line="240" w:lineRule="auto"/>
        <w:rPr>
          <w:rFonts w:asciiTheme="majorHAnsi" w:eastAsia="Arial" w:hAnsiTheme="majorHAnsi" w:cstheme="majorHAnsi"/>
          <w:b/>
        </w:rPr>
      </w:pPr>
    </w:p>
    <w:p w14:paraId="4A58423E" w14:textId="08238A2C" w:rsidR="00D33FCE" w:rsidRDefault="00C87DB5" w:rsidP="009B35D9">
      <w:pPr>
        <w:pStyle w:val="Prrafodelista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 xml:space="preserve">Disponibilidad para participar </w:t>
      </w:r>
      <w:r w:rsidR="00D33FCE" w:rsidRPr="00925D63">
        <w:rPr>
          <w:rFonts w:asciiTheme="majorHAnsi" w:eastAsia="Arial" w:hAnsiTheme="majorHAnsi" w:cstheme="majorHAnsi"/>
        </w:rPr>
        <w:t xml:space="preserve">en </w:t>
      </w:r>
      <w:r w:rsidRPr="00925D63">
        <w:rPr>
          <w:rFonts w:asciiTheme="majorHAnsi" w:eastAsia="Arial" w:hAnsiTheme="majorHAnsi" w:cstheme="majorHAnsi"/>
        </w:rPr>
        <w:t xml:space="preserve">las sesiones virtuales </w:t>
      </w:r>
      <w:r w:rsidR="00B277F0">
        <w:rPr>
          <w:rFonts w:asciiTheme="majorHAnsi" w:eastAsia="Arial" w:hAnsiTheme="majorHAnsi" w:cstheme="majorHAnsi"/>
        </w:rPr>
        <w:t xml:space="preserve">sincrónicas </w:t>
      </w:r>
      <w:r w:rsidR="00E8305C">
        <w:rPr>
          <w:rFonts w:asciiTheme="majorHAnsi" w:eastAsia="Arial" w:hAnsiTheme="majorHAnsi" w:cstheme="majorHAnsi"/>
        </w:rPr>
        <w:t>según cronograma y horario, leyendo las lecturas complementarias</w:t>
      </w:r>
      <w:r w:rsidRPr="00925D63">
        <w:rPr>
          <w:rFonts w:asciiTheme="majorHAnsi" w:eastAsia="Arial" w:hAnsiTheme="majorHAnsi" w:cstheme="majorHAnsi"/>
        </w:rPr>
        <w:t xml:space="preserve">. </w:t>
      </w:r>
    </w:p>
    <w:p w14:paraId="0E9EE5A8" w14:textId="77777777" w:rsidR="009B35D9" w:rsidRPr="00925D63" w:rsidRDefault="009B35D9" w:rsidP="009B35D9">
      <w:pPr>
        <w:pStyle w:val="Prrafodelista"/>
        <w:spacing w:after="0" w:line="240" w:lineRule="auto"/>
        <w:ind w:left="426"/>
        <w:jc w:val="both"/>
        <w:rPr>
          <w:rFonts w:asciiTheme="majorHAnsi" w:eastAsia="Arial" w:hAnsiTheme="majorHAnsi" w:cstheme="majorHAnsi"/>
        </w:rPr>
      </w:pPr>
    </w:p>
    <w:p w14:paraId="2B0F3559" w14:textId="63DB673F" w:rsidR="00C87DB5" w:rsidRPr="00925D63" w:rsidRDefault="00C87DB5" w:rsidP="009B35D9">
      <w:pPr>
        <w:pStyle w:val="Prrafodelista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 xml:space="preserve">No haberse inscrito </w:t>
      </w:r>
      <w:r w:rsidR="00B277F0">
        <w:rPr>
          <w:rFonts w:asciiTheme="majorHAnsi" w:eastAsia="Arial" w:hAnsiTheme="majorHAnsi" w:cstheme="majorHAnsi"/>
        </w:rPr>
        <w:t xml:space="preserve">para participar </w:t>
      </w:r>
      <w:r w:rsidRPr="00925D63">
        <w:rPr>
          <w:rFonts w:asciiTheme="majorHAnsi" w:eastAsia="Arial" w:hAnsiTheme="majorHAnsi" w:cstheme="majorHAnsi"/>
        </w:rPr>
        <w:t xml:space="preserve">en </w:t>
      </w:r>
      <w:r w:rsidR="00B277F0">
        <w:rPr>
          <w:rFonts w:asciiTheme="majorHAnsi" w:eastAsia="Arial" w:hAnsiTheme="majorHAnsi" w:cstheme="majorHAnsi"/>
        </w:rPr>
        <w:t xml:space="preserve">otro evento académico </w:t>
      </w:r>
      <w:r w:rsidRPr="00925D63">
        <w:rPr>
          <w:rFonts w:asciiTheme="majorHAnsi" w:eastAsia="Arial" w:hAnsiTheme="majorHAnsi" w:cstheme="majorHAnsi"/>
        </w:rPr>
        <w:t xml:space="preserve">cuyas sesiones </w:t>
      </w:r>
      <w:r w:rsidR="00B277F0">
        <w:rPr>
          <w:rFonts w:asciiTheme="majorHAnsi" w:eastAsia="Arial" w:hAnsiTheme="majorHAnsi" w:cstheme="majorHAnsi"/>
        </w:rPr>
        <w:t>sincrónicas se ejecuten de</w:t>
      </w:r>
      <w:r w:rsidRPr="00925D63">
        <w:rPr>
          <w:rFonts w:asciiTheme="majorHAnsi" w:eastAsia="Arial" w:hAnsiTheme="majorHAnsi" w:cstheme="majorHAnsi"/>
        </w:rPr>
        <w:t xml:space="preserve"> forma simultánea a la</w:t>
      </w:r>
      <w:r w:rsidR="00B277F0">
        <w:rPr>
          <w:rFonts w:asciiTheme="majorHAnsi" w:eastAsia="Arial" w:hAnsiTheme="majorHAnsi" w:cstheme="majorHAnsi"/>
        </w:rPr>
        <w:t>s</w:t>
      </w:r>
      <w:r w:rsidRPr="00925D63">
        <w:rPr>
          <w:rFonts w:asciiTheme="majorHAnsi" w:eastAsia="Arial" w:hAnsiTheme="majorHAnsi" w:cstheme="majorHAnsi"/>
        </w:rPr>
        <w:t xml:space="preserve"> de</w:t>
      </w:r>
      <w:r w:rsidR="00E8305C">
        <w:rPr>
          <w:rFonts w:asciiTheme="majorHAnsi" w:eastAsia="Arial" w:hAnsiTheme="majorHAnsi" w:cstheme="majorHAnsi"/>
        </w:rPr>
        <w:t>l presente</w:t>
      </w:r>
      <w:r w:rsidR="00B277F0">
        <w:rPr>
          <w:rFonts w:asciiTheme="majorHAnsi" w:eastAsia="Arial" w:hAnsiTheme="majorHAnsi" w:cstheme="majorHAnsi"/>
        </w:rPr>
        <w:t xml:space="preserve"> curso</w:t>
      </w:r>
      <w:r w:rsidRPr="00925D63">
        <w:rPr>
          <w:rFonts w:asciiTheme="majorHAnsi" w:eastAsia="Arial" w:hAnsiTheme="majorHAnsi" w:cstheme="majorHAnsi"/>
        </w:rPr>
        <w:t>.</w:t>
      </w:r>
    </w:p>
    <w:p w14:paraId="2E44BBE0" w14:textId="77777777" w:rsidR="007C6117" w:rsidRDefault="007C6117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p w14:paraId="00DD2777" w14:textId="77777777" w:rsidR="009B35D9" w:rsidRPr="00925D63" w:rsidRDefault="009B35D9" w:rsidP="00925D63">
      <w:pPr>
        <w:spacing w:after="0" w:line="240" w:lineRule="auto"/>
        <w:ind w:left="1080"/>
        <w:rPr>
          <w:rFonts w:asciiTheme="majorHAnsi" w:eastAsia="Arial" w:hAnsiTheme="majorHAnsi" w:cstheme="majorHAnsi"/>
          <w:b/>
        </w:rPr>
      </w:pPr>
    </w:p>
    <w:p w14:paraId="1DE84FCD" w14:textId="79D67EED" w:rsidR="00C41612" w:rsidRPr="00925D63" w:rsidRDefault="007538DA" w:rsidP="009B35D9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Arial" w:hAnsiTheme="majorHAnsi" w:cstheme="majorHAnsi"/>
          <w:b/>
        </w:rPr>
      </w:pPr>
      <w:r w:rsidRPr="00925D63">
        <w:rPr>
          <w:rFonts w:asciiTheme="majorHAnsi" w:eastAsia="Arial" w:hAnsiTheme="majorHAnsi" w:cstheme="majorHAnsi"/>
          <w:b/>
        </w:rPr>
        <w:t>CERTIFICACIÓN</w:t>
      </w:r>
    </w:p>
    <w:p w14:paraId="34D03612" w14:textId="77777777" w:rsidR="00331824" w:rsidRPr="00925D63" w:rsidRDefault="00331824" w:rsidP="00925D63">
      <w:pPr>
        <w:spacing w:after="0" w:line="240" w:lineRule="auto"/>
        <w:ind w:left="1080"/>
        <w:jc w:val="both"/>
        <w:rPr>
          <w:rFonts w:asciiTheme="majorHAnsi" w:eastAsia="Arial" w:hAnsiTheme="majorHAnsi" w:cstheme="majorHAnsi"/>
          <w:b/>
        </w:rPr>
      </w:pPr>
    </w:p>
    <w:p w14:paraId="20124DB2" w14:textId="77777777" w:rsidR="00DB38EB" w:rsidRDefault="00DB38EB" w:rsidP="00DB38EB">
      <w:pPr>
        <w:spacing w:after="0" w:line="240" w:lineRule="auto"/>
        <w:jc w:val="both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Según el artículo 39 del DL N° 1326, el Centro de Formación y Capacitación es la institución oficial de la Procuraduría General del Estado que tiene como finalidad desarrollar un sistema integral y continuo de perfeccionamiento, actualización y certificación de los/as procuradores/as públicos y abogados/as que ejercen la defensa jurídica del Estado.</w:t>
      </w:r>
    </w:p>
    <w:p w14:paraId="7880A196" w14:textId="77777777" w:rsidR="00DB38EB" w:rsidRDefault="00DB38EB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744A33A0" w14:textId="793B7190" w:rsidR="00C41612" w:rsidRDefault="007538DA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>Para efectos de certificación</w:t>
      </w:r>
      <w:r w:rsidR="0013103A" w:rsidRPr="00925D63">
        <w:rPr>
          <w:rFonts w:asciiTheme="majorHAnsi" w:eastAsia="Arial" w:hAnsiTheme="majorHAnsi" w:cstheme="majorHAnsi"/>
        </w:rPr>
        <w:t xml:space="preserve"> </w:t>
      </w:r>
      <w:r w:rsidRPr="00925D63">
        <w:rPr>
          <w:rFonts w:asciiTheme="majorHAnsi" w:eastAsia="Arial" w:hAnsiTheme="majorHAnsi" w:cstheme="majorHAnsi"/>
        </w:rPr>
        <w:t>se tomarán en cuenta dos requisitos:</w:t>
      </w:r>
    </w:p>
    <w:p w14:paraId="52C39AC3" w14:textId="77777777" w:rsidR="00B406E6" w:rsidRPr="00925D63" w:rsidRDefault="00B406E6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17176AA4" w14:textId="25ACF5C7" w:rsidR="00C41612" w:rsidRDefault="007538DA" w:rsidP="009B35D9">
      <w:pPr>
        <w:pStyle w:val="Prrafodelist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>Haber registrado su</w:t>
      </w:r>
      <w:r w:rsidR="00B406E6">
        <w:rPr>
          <w:rFonts w:asciiTheme="majorHAnsi" w:eastAsia="Arial" w:hAnsiTheme="majorHAnsi" w:cstheme="majorHAnsi"/>
        </w:rPr>
        <w:t xml:space="preserve"> asistencia como mínimo a 6 de las 8 ses</w:t>
      </w:r>
      <w:r w:rsidR="00D63D1D">
        <w:rPr>
          <w:rFonts w:asciiTheme="majorHAnsi" w:eastAsia="Arial" w:hAnsiTheme="majorHAnsi" w:cstheme="majorHAnsi"/>
        </w:rPr>
        <w:t>iones (70%) que conforman el curso</w:t>
      </w:r>
      <w:r w:rsidR="00F35470" w:rsidRPr="00925D63">
        <w:rPr>
          <w:rFonts w:asciiTheme="majorHAnsi" w:eastAsia="Arial" w:hAnsiTheme="majorHAnsi" w:cstheme="majorHAnsi"/>
        </w:rPr>
        <w:t xml:space="preserve">, lo </w:t>
      </w:r>
      <w:r w:rsidR="00B406E6">
        <w:rPr>
          <w:rFonts w:asciiTheme="majorHAnsi" w:eastAsia="Arial" w:hAnsiTheme="majorHAnsi" w:cstheme="majorHAnsi"/>
        </w:rPr>
        <w:t xml:space="preserve">cual </w:t>
      </w:r>
      <w:r w:rsidR="00F35470" w:rsidRPr="00925D63">
        <w:rPr>
          <w:rFonts w:asciiTheme="majorHAnsi" w:eastAsia="Arial" w:hAnsiTheme="majorHAnsi" w:cstheme="majorHAnsi"/>
        </w:rPr>
        <w:t xml:space="preserve">se verificará </w:t>
      </w:r>
      <w:r w:rsidR="00B406E6">
        <w:rPr>
          <w:rFonts w:asciiTheme="majorHAnsi" w:eastAsia="Arial" w:hAnsiTheme="majorHAnsi" w:cstheme="majorHAnsi"/>
        </w:rPr>
        <w:t>mediante los registros de asistencia correspondientes</w:t>
      </w:r>
      <w:r w:rsidR="00F35470" w:rsidRPr="00925D63">
        <w:rPr>
          <w:rFonts w:asciiTheme="majorHAnsi" w:eastAsia="Arial" w:hAnsiTheme="majorHAnsi" w:cstheme="majorHAnsi"/>
        </w:rPr>
        <w:t>.</w:t>
      </w:r>
    </w:p>
    <w:p w14:paraId="3F3FB402" w14:textId="77777777" w:rsidR="009B35D9" w:rsidRPr="00925D63" w:rsidRDefault="009B35D9" w:rsidP="009B35D9">
      <w:pPr>
        <w:pStyle w:val="Prrafodelista"/>
        <w:spacing w:after="0" w:line="240" w:lineRule="auto"/>
        <w:ind w:left="426"/>
        <w:jc w:val="both"/>
        <w:rPr>
          <w:rFonts w:asciiTheme="majorHAnsi" w:eastAsia="Arial" w:hAnsiTheme="majorHAnsi" w:cstheme="majorHAnsi"/>
        </w:rPr>
      </w:pPr>
    </w:p>
    <w:p w14:paraId="418AA322" w14:textId="161ABE02" w:rsidR="00B406E6" w:rsidRPr="002E711A" w:rsidRDefault="00D63D1D" w:rsidP="009B35D9">
      <w:pPr>
        <w:pStyle w:val="Prrafodelista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ajorHAnsi" w:eastAsia="Libre Franklin" w:hAnsiTheme="majorHAnsi" w:cstheme="majorHAnsi"/>
        </w:rPr>
      </w:pPr>
      <w:r>
        <w:rPr>
          <w:rFonts w:asciiTheme="majorHAnsi" w:eastAsia="Libre Franklin" w:hAnsiTheme="majorHAnsi" w:cstheme="majorHAnsi"/>
        </w:rPr>
        <w:t>Haber obtenido co</w:t>
      </w:r>
      <w:r w:rsidR="00B406E6" w:rsidRPr="002E711A">
        <w:rPr>
          <w:rFonts w:asciiTheme="majorHAnsi" w:eastAsia="Libre Franklin" w:hAnsiTheme="majorHAnsi" w:cstheme="majorHAnsi"/>
        </w:rPr>
        <w:t xml:space="preserve">mo </w:t>
      </w:r>
      <w:r w:rsidR="00B406E6" w:rsidRPr="00DB38EB">
        <w:rPr>
          <w:rFonts w:asciiTheme="majorHAnsi" w:eastAsia="Libre Franklin" w:hAnsiTheme="majorHAnsi" w:cstheme="majorHAnsi"/>
          <w:u w:val="single"/>
        </w:rPr>
        <w:t>promedio</w:t>
      </w:r>
      <w:r w:rsidR="00B406E6" w:rsidRPr="002E711A">
        <w:rPr>
          <w:rFonts w:asciiTheme="majorHAnsi" w:eastAsia="Libre Franklin" w:hAnsiTheme="majorHAnsi" w:cstheme="majorHAnsi"/>
        </w:rPr>
        <w:t xml:space="preserve"> de sus evaluaciones de salida </w:t>
      </w:r>
      <w:r w:rsidR="002E711A">
        <w:rPr>
          <w:rFonts w:asciiTheme="majorHAnsi" w:eastAsia="Libre Franklin" w:hAnsiTheme="majorHAnsi" w:cstheme="majorHAnsi"/>
        </w:rPr>
        <w:t>la calific</w:t>
      </w:r>
      <w:r>
        <w:rPr>
          <w:rFonts w:asciiTheme="majorHAnsi" w:eastAsia="Libre Franklin" w:hAnsiTheme="majorHAnsi" w:cstheme="majorHAnsi"/>
        </w:rPr>
        <w:t xml:space="preserve">ación </w:t>
      </w:r>
      <w:r w:rsidR="00DB38EB">
        <w:rPr>
          <w:rFonts w:asciiTheme="majorHAnsi" w:eastAsia="Libre Franklin" w:hAnsiTheme="majorHAnsi" w:cstheme="majorHAnsi"/>
        </w:rPr>
        <w:t xml:space="preserve">igual o mayor a </w:t>
      </w:r>
      <w:r w:rsidR="00DB38EB" w:rsidRPr="00DB38EB">
        <w:rPr>
          <w:rFonts w:asciiTheme="majorHAnsi" w:eastAsia="Libre Franklin" w:hAnsiTheme="majorHAnsi" w:cstheme="majorHAnsi"/>
          <w:b/>
          <w:bCs/>
        </w:rPr>
        <w:t>catorce (</w:t>
      </w:r>
      <w:r w:rsidRPr="00DB38EB">
        <w:rPr>
          <w:rFonts w:asciiTheme="majorHAnsi" w:eastAsia="Libre Franklin" w:hAnsiTheme="majorHAnsi" w:cstheme="majorHAnsi"/>
          <w:b/>
          <w:bCs/>
        </w:rPr>
        <w:t>14</w:t>
      </w:r>
      <w:r w:rsidR="00DB38EB" w:rsidRPr="00DB38EB">
        <w:rPr>
          <w:rFonts w:asciiTheme="majorHAnsi" w:eastAsia="Libre Franklin" w:hAnsiTheme="majorHAnsi" w:cstheme="majorHAnsi"/>
          <w:b/>
          <w:bCs/>
        </w:rPr>
        <w:t>)</w:t>
      </w:r>
      <w:r w:rsidR="00DB38EB">
        <w:rPr>
          <w:rFonts w:asciiTheme="majorHAnsi" w:eastAsia="Libre Franklin" w:hAnsiTheme="majorHAnsi" w:cstheme="majorHAnsi"/>
        </w:rPr>
        <w:t xml:space="preserve"> en la escala vigesimal</w:t>
      </w:r>
      <w:r>
        <w:rPr>
          <w:rFonts w:asciiTheme="majorHAnsi" w:eastAsia="Libre Franklin" w:hAnsiTheme="majorHAnsi" w:cstheme="majorHAnsi"/>
        </w:rPr>
        <w:t>, l</w:t>
      </w:r>
      <w:r w:rsidR="001B5629">
        <w:rPr>
          <w:rFonts w:asciiTheme="majorHAnsi" w:eastAsia="Libre Franklin" w:hAnsiTheme="majorHAnsi" w:cstheme="majorHAnsi"/>
        </w:rPr>
        <w:t>o cual se verificará</w:t>
      </w:r>
      <w:r w:rsidR="003618EA">
        <w:rPr>
          <w:rFonts w:asciiTheme="majorHAnsi" w:eastAsia="Libre Franklin" w:hAnsiTheme="majorHAnsi" w:cstheme="majorHAnsi"/>
        </w:rPr>
        <w:t xml:space="preserve"> mediante las calificaciones obtenidas en </w:t>
      </w:r>
      <w:r w:rsidR="001B5629">
        <w:rPr>
          <w:rFonts w:asciiTheme="majorHAnsi" w:eastAsia="Libre Franklin" w:hAnsiTheme="majorHAnsi" w:cstheme="majorHAnsi"/>
        </w:rPr>
        <w:t>los formularios correspondientes.</w:t>
      </w:r>
      <w:r w:rsidR="00B406E6" w:rsidRPr="002E711A">
        <w:rPr>
          <w:rFonts w:asciiTheme="majorHAnsi" w:eastAsia="Libre Franklin" w:hAnsiTheme="majorHAnsi" w:cstheme="majorHAnsi"/>
        </w:rPr>
        <w:t xml:space="preserve"> </w:t>
      </w:r>
    </w:p>
    <w:p w14:paraId="7EA134E0" w14:textId="77777777" w:rsidR="00B406E6" w:rsidRDefault="00B406E6" w:rsidP="00B406E6">
      <w:pPr>
        <w:spacing w:after="0" w:line="240" w:lineRule="auto"/>
        <w:jc w:val="both"/>
        <w:rPr>
          <w:rFonts w:ascii="Arial" w:eastAsia="Libre Franklin" w:hAnsi="Arial" w:cs="Arial"/>
        </w:rPr>
      </w:pPr>
    </w:p>
    <w:p w14:paraId="45B7D2A1" w14:textId="51B29F9F" w:rsidR="00C41612" w:rsidRPr="00925D63" w:rsidRDefault="00AB5143" w:rsidP="00925D63">
      <w:pPr>
        <w:spacing w:after="0" w:line="240" w:lineRule="auto"/>
        <w:jc w:val="both"/>
        <w:rPr>
          <w:rFonts w:asciiTheme="majorHAnsi" w:eastAsia="Arial" w:hAnsiTheme="majorHAnsi" w:cstheme="majorHAnsi"/>
        </w:rPr>
      </w:pPr>
      <w:r w:rsidRPr="00925D63">
        <w:rPr>
          <w:rFonts w:asciiTheme="majorHAnsi" w:eastAsia="Arial" w:hAnsiTheme="majorHAnsi" w:cstheme="majorHAnsi"/>
        </w:rPr>
        <w:t xml:space="preserve">La certificación será a nombre del Centro de Formación y Capacitación de la </w:t>
      </w:r>
      <w:r w:rsidR="00DB38EB" w:rsidRPr="00925D63">
        <w:rPr>
          <w:rFonts w:asciiTheme="majorHAnsi" w:eastAsia="Arial" w:hAnsiTheme="majorHAnsi" w:cstheme="majorHAnsi"/>
        </w:rPr>
        <w:t>Procuraduría General</w:t>
      </w:r>
      <w:r w:rsidRPr="00925D63">
        <w:rPr>
          <w:rFonts w:asciiTheme="majorHAnsi" w:eastAsia="Arial" w:hAnsiTheme="majorHAnsi" w:cstheme="majorHAnsi"/>
        </w:rPr>
        <w:t xml:space="preserve"> del Estado</w:t>
      </w:r>
      <w:r w:rsidR="00472A5A">
        <w:rPr>
          <w:rFonts w:asciiTheme="majorHAnsi" w:eastAsia="Arial" w:hAnsiTheme="majorHAnsi" w:cstheme="majorHAnsi"/>
        </w:rPr>
        <w:t>,</w:t>
      </w:r>
      <w:r w:rsidR="003618EA">
        <w:rPr>
          <w:rFonts w:asciiTheme="majorHAnsi" w:eastAsia="Arial" w:hAnsiTheme="majorHAnsi" w:cstheme="majorHAnsi"/>
        </w:rPr>
        <w:t xml:space="preserve"> especificándose las </w:t>
      </w:r>
      <w:r w:rsidR="001645FC" w:rsidRPr="001645FC">
        <w:rPr>
          <w:rFonts w:asciiTheme="majorHAnsi" w:eastAsia="Arial" w:hAnsiTheme="majorHAnsi" w:cstheme="majorHAnsi"/>
        </w:rPr>
        <w:t>33</w:t>
      </w:r>
      <w:r w:rsidR="003618EA" w:rsidRPr="001645FC">
        <w:rPr>
          <w:rFonts w:asciiTheme="majorHAnsi" w:eastAsia="Arial" w:hAnsiTheme="majorHAnsi" w:cstheme="majorHAnsi"/>
        </w:rPr>
        <w:t xml:space="preserve"> </w:t>
      </w:r>
      <w:r w:rsidR="00366959" w:rsidRPr="001645FC">
        <w:rPr>
          <w:rFonts w:asciiTheme="majorHAnsi" w:eastAsia="Arial" w:hAnsiTheme="majorHAnsi" w:cstheme="majorHAnsi"/>
        </w:rPr>
        <w:t>(treinta y</w:t>
      </w:r>
      <w:r w:rsidR="001645FC" w:rsidRPr="001645FC">
        <w:rPr>
          <w:rFonts w:asciiTheme="majorHAnsi" w:eastAsia="Arial" w:hAnsiTheme="majorHAnsi" w:cstheme="majorHAnsi"/>
        </w:rPr>
        <w:t xml:space="preserve"> tres</w:t>
      </w:r>
      <w:r w:rsidR="00366959" w:rsidRPr="001645FC">
        <w:rPr>
          <w:rFonts w:asciiTheme="majorHAnsi" w:eastAsia="Arial" w:hAnsiTheme="majorHAnsi" w:cstheme="majorHAnsi"/>
        </w:rPr>
        <w:t>)</w:t>
      </w:r>
      <w:r w:rsidR="00366959">
        <w:rPr>
          <w:rFonts w:asciiTheme="majorHAnsi" w:eastAsia="Arial" w:hAnsiTheme="majorHAnsi" w:cstheme="majorHAnsi"/>
        </w:rPr>
        <w:t xml:space="preserve"> </w:t>
      </w:r>
      <w:r w:rsidR="003618EA">
        <w:rPr>
          <w:rFonts w:asciiTheme="majorHAnsi" w:eastAsia="Arial" w:hAnsiTheme="majorHAnsi" w:cstheme="majorHAnsi"/>
        </w:rPr>
        <w:t xml:space="preserve">horas académicas </w:t>
      </w:r>
      <w:r w:rsidR="00DB38EB">
        <w:rPr>
          <w:rFonts w:asciiTheme="majorHAnsi" w:eastAsia="Arial" w:hAnsiTheme="majorHAnsi" w:cstheme="majorHAnsi"/>
        </w:rPr>
        <w:t>correspondientes</w:t>
      </w:r>
      <w:r w:rsidR="0007459D">
        <w:rPr>
          <w:rFonts w:asciiTheme="majorHAnsi" w:eastAsia="Arial" w:hAnsiTheme="majorHAnsi" w:cstheme="majorHAnsi"/>
        </w:rPr>
        <w:t xml:space="preserve"> </w:t>
      </w:r>
      <w:r w:rsidR="00F7291C">
        <w:rPr>
          <w:rFonts w:asciiTheme="majorHAnsi" w:eastAsia="Arial" w:hAnsiTheme="majorHAnsi" w:cstheme="majorHAnsi"/>
        </w:rPr>
        <w:t>a</w:t>
      </w:r>
      <w:r w:rsidR="003618EA">
        <w:rPr>
          <w:rFonts w:asciiTheme="majorHAnsi" w:eastAsia="Arial" w:hAnsiTheme="majorHAnsi" w:cstheme="majorHAnsi"/>
        </w:rPr>
        <w:t xml:space="preserve">l presente </w:t>
      </w:r>
      <w:r w:rsidR="00472A5A">
        <w:rPr>
          <w:rFonts w:asciiTheme="majorHAnsi" w:eastAsia="Arial" w:hAnsiTheme="majorHAnsi" w:cstheme="majorHAnsi"/>
        </w:rPr>
        <w:t>curso</w:t>
      </w:r>
      <w:r w:rsidR="007538DA" w:rsidRPr="00925D63">
        <w:rPr>
          <w:rFonts w:asciiTheme="majorHAnsi" w:eastAsia="Arial" w:hAnsiTheme="majorHAnsi" w:cstheme="majorHAnsi"/>
        </w:rPr>
        <w:t xml:space="preserve">.  </w:t>
      </w:r>
    </w:p>
    <w:sectPr w:rsidR="00C41612" w:rsidRPr="00925D63" w:rsidSect="00057EFE">
      <w:pgSz w:w="11906" w:h="16838"/>
      <w:pgMar w:top="567" w:right="1701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32"/>
    <w:multiLevelType w:val="hybridMultilevel"/>
    <w:tmpl w:val="BECE575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6402C"/>
    <w:multiLevelType w:val="hybridMultilevel"/>
    <w:tmpl w:val="169A7FA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0148A"/>
    <w:multiLevelType w:val="multilevel"/>
    <w:tmpl w:val="2CD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A2B70"/>
    <w:multiLevelType w:val="multilevel"/>
    <w:tmpl w:val="CBD069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50D0"/>
    <w:multiLevelType w:val="hybridMultilevel"/>
    <w:tmpl w:val="FE7431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12E1E"/>
    <w:multiLevelType w:val="multilevel"/>
    <w:tmpl w:val="CBD069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F496E"/>
    <w:multiLevelType w:val="multilevel"/>
    <w:tmpl w:val="2CD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B67E5"/>
    <w:multiLevelType w:val="hybridMultilevel"/>
    <w:tmpl w:val="1B3C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1467"/>
    <w:multiLevelType w:val="hybridMultilevel"/>
    <w:tmpl w:val="ECDA0122"/>
    <w:lvl w:ilvl="0" w:tplc="2C0A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14" w:hanging="360"/>
      </w:pPr>
      <w:rPr>
        <w:rFonts w:ascii="Wingdings" w:hAnsi="Wingdings" w:hint="default"/>
      </w:rPr>
    </w:lvl>
  </w:abstractNum>
  <w:abstractNum w:abstractNumId="9">
    <w:nsid w:val="1AF67F73"/>
    <w:multiLevelType w:val="multilevel"/>
    <w:tmpl w:val="588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A7F8C"/>
    <w:multiLevelType w:val="hybridMultilevel"/>
    <w:tmpl w:val="9CBC77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25B88"/>
    <w:multiLevelType w:val="multilevel"/>
    <w:tmpl w:val="662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C97CC9"/>
    <w:multiLevelType w:val="hybridMultilevel"/>
    <w:tmpl w:val="E6641C4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9299F"/>
    <w:multiLevelType w:val="hybridMultilevel"/>
    <w:tmpl w:val="1A047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02420"/>
    <w:multiLevelType w:val="multilevel"/>
    <w:tmpl w:val="CBD069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F2EE2"/>
    <w:multiLevelType w:val="multilevel"/>
    <w:tmpl w:val="9D5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C57C41"/>
    <w:multiLevelType w:val="multilevel"/>
    <w:tmpl w:val="2E445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531386D"/>
    <w:multiLevelType w:val="multilevel"/>
    <w:tmpl w:val="CB82D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5B62485"/>
    <w:multiLevelType w:val="multilevel"/>
    <w:tmpl w:val="62863C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0E94F4D"/>
    <w:multiLevelType w:val="multilevel"/>
    <w:tmpl w:val="CBD069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36987"/>
    <w:multiLevelType w:val="hybridMultilevel"/>
    <w:tmpl w:val="74823A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31CD5"/>
    <w:multiLevelType w:val="hybridMultilevel"/>
    <w:tmpl w:val="B1A8E6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F0985"/>
    <w:multiLevelType w:val="hybridMultilevel"/>
    <w:tmpl w:val="EA44D32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7D60B8"/>
    <w:multiLevelType w:val="multilevel"/>
    <w:tmpl w:val="6EAAFEEA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67E623B"/>
    <w:multiLevelType w:val="hybridMultilevel"/>
    <w:tmpl w:val="94EE0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14497"/>
    <w:multiLevelType w:val="multilevel"/>
    <w:tmpl w:val="52B09E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AE427E4"/>
    <w:multiLevelType w:val="hybridMultilevel"/>
    <w:tmpl w:val="46C09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5C2">
      <w:numFmt w:val="bullet"/>
      <w:lvlText w:val=""/>
      <w:lvlJc w:val="left"/>
      <w:pPr>
        <w:ind w:left="1440" w:hanging="360"/>
      </w:pPr>
      <w:rPr>
        <w:rFonts w:ascii="Wingdings" w:eastAsia="Times New Roman" w:hAnsi="Wingdings" w:cs="Times New Roman" w:hint="default"/>
        <w:sz w:val="22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84543"/>
    <w:multiLevelType w:val="hybridMultilevel"/>
    <w:tmpl w:val="0E0092EC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6C413765"/>
    <w:multiLevelType w:val="hybridMultilevel"/>
    <w:tmpl w:val="D0ACD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3A45"/>
    <w:multiLevelType w:val="hybridMultilevel"/>
    <w:tmpl w:val="75F0F0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716BC"/>
    <w:multiLevelType w:val="hybridMultilevel"/>
    <w:tmpl w:val="DF7065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654CA"/>
    <w:multiLevelType w:val="hybridMultilevel"/>
    <w:tmpl w:val="2B4EA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D7DE5"/>
    <w:multiLevelType w:val="hybridMultilevel"/>
    <w:tmpl w:val="6C0A1D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8DB1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03B87"/>
    <w:multiLevelType w:val="hybridMultilevel"/>
    <w:tmpl w:val="C5EEE0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130FA7"/>
    <w:multiLevelType w:val="multilevel"/>
    <w:tmpl w:val="2CD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CF4430"/>
    <w:multiLevelType w:val="hybridMultilevel"/>
    <w:tmpl w:val="CE563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16"/>
  </w:num>
  <w:num w:numId="5">
    <w:abstractNumId w:val="17"/>
  </w:num>
  <w:num w:numId="6">
    <w:abstractNumId w:val="29"/>
  </w:num>
  <w:num w:numId="7">
    <w:abstractNumId w:val="1"/>
  </w:num>
  <w:num w:numId="8">
    <w:abstractNumId w:val="4"/>
  </w:num>
  <w:num w:numId="9">
    <w:abstractNumId w:val="10"/>
  </w:num>
  <w:num w:numId="10">
    <w:abstractNumId w:val="14"/>
  </w:num>
  <w:num w:numId="11">
    <w:abstractNumId w:val="3"/>
  </w:num>
  <w:num w:numId="12">
    <w:abstractNumId w:val="24"/>
  </w:num>
  <w:num w:numId="13">
    <w:abstractNumId w:val="26"/>
  </w:num>
  <w:num w:numId="14">
    <w:abstractNumId w:val="23"/>
  </w:num>
  <w:num w:numId="15">
    <w:abstractNumId w:val="33"/>
  </w:num>
  <w:num w:numId="16">
    <w:abstractNumId w:val="9"/>
  </w:num>
  <w:num w:numId="17">
    <w:abstractNumId w:val="27"/>
  </w:num>
  <w:num w:numId="18">
    <w:abstractNumId w:val="15"/>
  </w:num>
  <w:num w:numId="19">
    <w:abstractNumId w:val="12"/>
  </w:num>
  <w:num w:numId="20">
    <w:abstractNumId w:val="30"/>
  </w:num>
  <w:num w:numId="21">
    <w:abstractNumId w:val="13"/>
  </w:num>
  <w:num w:numId="22">
    <w:abstractNumId w:val="35"/>
  </w:num>
  <w:num w:numId="23">
    <w:abstractNumId w:val="8"/>
  </w:num>
  <w:num w:numId="24">
    <w:abstractNumId w:val="7"/>
  </w:num>
  <w:num w:numId="25">
    <w:abstractNumId w:val="21"/>
  </w:num>
  <w:num w:numId="26">
    <w:abstractNumId w:val="31"/>
  </w:num>
  <w:num w:numId="27">
    <w:abstractNumId w:val="19"/>
  </w:num>
  <w:num w:numId="28">
    <w:abstractNumId w:val="22"/>
  </w:num>
  <w:num w:numId="29">
    <w:abstractNumId w:val="2"/>
  </w:num>
  <w:num w:numId="30">
    <w:abstractNumId w:val="6"/>
  </w:num>
  <w:num w:numId="31">
    <w:abstractNumId w:val="34"/>
  </w:num>
  <w:num w:numId="32">
    <w:abstractNumId w:val="20"/>
  </w:num>
  <w:num w:numId="33">
    <w:abstractNumId w:val="0"/>
  </w:num>
  <w:num w:numId="34">
    <w:abstractNumId w:val="28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12"/>
    <w:rsid w:val="00000EC3"/>
    <w:rsid w:val="000172A6"/>
    <w:rsid w:val="0002278F"/>
    <w:rsid w:val="00024A42"/>
    <w:rsid w:val="000266F2"/>
    <w:rsid w:val="00035881"/>
    <w:rsid w:val="00041AD0"/>
    <w:rsid w:val="000568DE"/>
    <w:rsid w:val="00057EFE"/>
    <w:rsid w:val="000645C0"/>
    <w:rsid w:val="0007459D"/>
    <w:rsid w:val="00083515"/>
    <w:rsid w:val="00084937"/>
    <w:rsid w:val="000922F2"/>
    <w:rsid w:val="000965A4"/>
    <w:rsid w:val="000A0ECD"/>
    <w:rsid w:val="000A1A8A"/>
    <w:rsid w:val="000A3BCF"/>
    <w:rsid w:val="000C062D"/>
    <w:rsid w:val="000C406A"/>
    <w:rsid w:val="000D1D06"/>
    <w:rsid w:val="000F627C"/>
    <w:rsid w:val="000F66C3"/>
    <w:rsid w:val="00111B4A"/>
    <w:rsid w:val="00130653"/>
    <w:rsid w:val="0013103A"/>
    <w:rsid w:val="00131CA6"/>
    <w:rsid w:val="001338CB"/>
    <w:rsid w:val="0014047E"/>
    <w:rsid w:val="001605BC"/>
    <w:rsid w:val="00161D02"/>
    <w:rsid w:val="001635EC"/>
    <w:rsid w:val="001645FC"/>
    <w:rsid w:val="001670F9"/>
    <w:rsid w:val="00187D5B"/>
    <w:rsid w:val="00194257"/>
    <w:rsid w:val="001947E9"/>
    <w:rsid w:val="00197FF9"/>
    <w:rsid w:val="001B3B7D"/>
    <w:rsid w:val="001B5629"/>
    <w:rsid w:val="001D4C44"/>
    <w:rsid w:val="001D6757"/>
    <w:rsid w:val="001D6D0B"/>
    <w:rsid w:val="001D7B35"/>
    <w:rsid w:val="001E4C37"/>
    <w:rsid w:val="001F5B0C"/>
    <w:rsid w:val="00223DB8"/>
    <w:rsid w:val="00225DD1"/>
    <w:rsid w:val="002262AE"/>
    <w:rsid w:val="002311C1"/>
    <w:rsid w:val="002348ED"/>
    <w:rsid w:val="002948DD"/>
    <w:rsid w:val="002A229E"/>
    <w:rsid w:val="002A3D2F"/>
    <w:rsid w:val="002D4025"/>
    <w:rsid w:val="002E711A"/>
    <w:rsid w:val="002F30F5"/>
    <w:rsid w:val="002F661C"/>
    <w:rsid w:val="003076F3"/>
    <w:rsid w:val="003263DB"/>
    <w:rsid w:val="00331824"/>
    <w:rsid w:val="00332240"/>
    <w:rsid w:val="00355713"/>
    <w:rsid w:val="00360D30"/>
    <w:rsid w:val="003618EA"/>
    <w:rsid w:val="00366959"/>
    <w:rsid w:val="00366A6D"/>
    <w:rsid w:val="003756E1"/>
    <w:rsid w:val="00380DE4"/>
    <w:rsid w:val="00383D83"/>
    <w:rsid w:val="003857D4"/>
    <w:rsid w:val="00395BA8"/>
    <w:rsid w:val="003A243C"/>
    <w:rsid w:val="003B1894"/>
    <w:rsid w:val="003B7D45"/>
    <w:rsid w:val="003C25F9"/>
    <w:rsid w:val="003C2FF4"/>
    <w:rsid w:val="003C4DFC"/>
    <w:rsid w:val="003C7687"/>
    <w:rsid w:val="003D55EE"/>
    <w:rsid w:val="00404149"/>
    <w:rsid w:val="00407BF4"/>
    <w:rsid w:val="004325F9"/>
    <w:rsid w:val="00443A73"/>
    <w:rsid w:val="0044585C"/>
    <w:rsid w:val="0045006E"/>
    <w:rsid w:val="004507DF"/>
    <w:rsid w:val="004520B2"/>
    <w:rsid w:val="004564C6"/>
    <w:rsid w:val="00465004"/>
    <w:rsid w:val="00472A5A"/>
    <w:rsid w:val="004755C8"/>
    <w:rsid w:val="00475B52"/>
    <w:rsid w:val="00477CD4"/>
    <w:rsid w:val="00493EEB"/>
    <w:rsid w:val="00494547"/>
    <w:rsid w:val="004A2DFF"/>
    <w:rsid w:val="004B0131"/>
    <w:rsid w:val="004C025E"/>
    <w:rsid w:val="004C10E2"/>
    <w:rsid w:val="004C1B2F"/>
    <w:rsid w:val="004D300B"/>
    <w:rsid w:val="004E3073"/>
    <w:rsid w:val="004E4B3C"/>
    <w:rsid w:val="004F075C"/>
    <w:rsid w:val="004F37D9"/>
    <w:rsid w:val="004F42CB"/>
    <w:rsid w:val="00500C62"/>
    <w:rsid w:val="005014D8"/>
    <w:rsid w:val="00502BA0"/>
    <w:rsid w:val="005244E1"/>
    <w:rsid w:val="00531BAD"/>
    <w:rsid w:val="00543087"/>
    <w:rsid w:val="00581107"/>
    <w:rsid w:val="00582175"/>
    <w:rsid w:val="005A0620"/>
    <w:rsid w:val="005A1F2A"/>
    <w:rsid w:val="005A5437"/>
    <w:rsid w:val="005B19C6"/>
    <w:rsid w:val="005D0751"/>
    <w:rsid w:val="005D671C"/>
    <w:rsid w:val="005E28AD"/>
    <w:rsid w:val="005E7961"/>
    <w:rsid w:val="005F0FA7"/>
    <w:rsid w:val="005F516D"/>
    <w:rsid w:val="005F71AE"/>
    <w:rsid w:val="00602B82"/>
    <w:rsid w:val="00604753"/>
    <w:rsid w:val="006058E1"/>
    <w:rsid w:val="00614725"/>
    <w:rsid w:val="006156CD"/>
    <w:rsid w:val="00626080"/>
    <w:rsid w:val="00647353"/>
    <w:rsid w:val="006575F4"/>
    <w:rsid w:val="00660240"/>
    <w:rsid w:val="00661B66"/>
    <w:rsid w:val="00661FA8"/>
    <w:rsid w:val="00664BE9"/>
    <w:rsid w:val="00666324"/>
    <w:rsid w:val="00680014"/>
    <w:rsid w:val="0068147E"/>
    <w:rsid w:val="00681AF2"/>
    <w:rsid w:val="0068733A"/>
    <w:rsid w:val="00690470"/>
    <w:rsid w:val="00690510"/>
    <w:rsid w:val="00691FC6"/>
    <w:rsid w:val="006A1802"/>
    <w:rsid w:val="006B1CBE"/>
    <w:rsid w:val="006B406A"/>
    <w:rsid w:val="006D243C"/>
    <w:rsid w:val="007034B5"/>
    <w:rsid w:val="00722B4F"/>
    <w:rsid w:val="0073102B"/>
    <w:rsid w:val="00740426"/>
    <w:rsid w:val="007447D0"/>
    <w:rsid w:val="00747D7A"/>
    <w:rsid w:val="0075187C"/>
    <w:rsid w:val="007538DA"/>
    <w:rsid w:val="00755152"/>
    <w:rsid w:val="00764346"/>
    <w:rsid w:val="007804F0"/>
    <w:rsid w:val="007812F9"/>
    <w:rsid w:val="00782709"/>
    <w:rsid w:val="007851C7"/>
    <w:rsid w:val="00785BEE"/>
    <w:rsid w:val="007955FF"/>
    <w:rsid w:val="007A4DB5"/>
    <w:rsid w:val="007C0309"/>
    <w:rsid w:val="007C6117"/>
    <w:rsid w:val="007E0254"/>
    <w:rsid w:val="007E21C7"/>
    <w:rsid w:val="007E416B"/>
    <w:rsid w:val="007F6FBE"/>
    <w:rsid w:val="008110AD"/>
    <w:rsid w:val="00815F97"/>
    <w:rsid w:val="00820D9E"/>
    <w:rsid w:val="00832038"/>
    <w:rsid w:val="008324E5"/>
    <w:rsid w:val="00852603"/>
    <w:rsid w:val="0085399B"/>
    <w:rsid w:val="0086478C"/>
    <w:rsid w:val="00865C64"/>
    <w:rsid w:val="008709D8"/>
    <w:rsid w:val="00877A35"/>
    <w:rsid w:val="008927E0"/>
    <w:rsid w:val="008A12FF"/>
    <w:rsid w:val="008A1CAD"/>
    <w:rsid w:val="008A3A0E"/>
    <w:rsid w:val="008B5B35"/>
    <w:rsid w:val="008C0E77"/>
    <w:rsid w:val="008C49ED"/>
    <w:rsid w:val="008C4DD7"/>
    <w:rsid w:val="008C5039"/>
    <w:rsid w:val="008D54F9"/>
    <w:rsid w:val="008E13B6"/>
    <w:rsid w:val="00903652"/>
    <w:rsid w:val="00920B07"/>
    <w:rsid w:val="00921E1B"/>
    <w:rsid w:val="00924E04"/>
    <w:rsid w:val="00925D63"/>
    <w:rsid w:val="0093245E"/>
    <w:rsid w:val="00935EC7"/>
    <w:rsid w:val="00936A48"/>
    <w:rsid w:val="009418BC"/>
    <w:rsid w:val="00944C75"/>
    <w:rsid w:val="00946829"/>
    <w:rsid w:val="009544DE"/>
    <w:rsid w:val="009554B5"/>
    <w:rsid w:val="00973252"/>
    <w:rsid w:val="0097669B"/>
    <w:rsid w:val="00987B6E"/>
    <w:rsid w:val="00991781"/>
    <w:rsid w:val="009B25D0"/>
    <w:rsid w:val="009B35D9"/>
    <w:rsid w:val="009B59A0"/>
    <w:rsid w:val="009C2AF1"/>
    <w:rsid w:val="009C3D92"/>
    <w:rsid w:val="009C652A"/>
    <w:rsid w:val="009C736B"/>
    <w:rsid w:val="009D7BDF"/>
    <w:rsid w:val="009E4EE3"/>
    <w:rsid w:val="009F0999"/>
    <w:rsid w:val="00A14BC0"/>
    <w:rsid w:val="00A250C1"/>
    <w:rsid w:val="00A25958"/>
    <w:rsid w:val="00A33803"/>
    <w:rsid w:val="00A4022D"/>
    <w:rsid w:val="00A40791"/>
    <w:rsid w:val="00A416F2"/>
    <w:rsid w:val="00A469C2"/>
    <w:rsid w:val="00A502F3"/>
    <w:rsid w:val="00A53667"/>
    <w:rsid w:val="00A67A63"/>
    <w:rsid w:val="00A70663"/>
    <w:rsid w:val="00A7086C"/>
    <w:rsid w:val="00A75831"/>
    <w:rsid w:val="00A834E4"/>
    <w:rsid w:val="00A95BD4"/>
    <w:rsid w:val="00AB1454"/>
    <w:rsid w:val="00AB181F"/>
    <w:rsid w:val="00AB3B79"/>
    <w:rsid w:val="00AB5143"/>
    <w:rsid w:val="00AC01A3"/>
    <w:rsid w:val="00AC0646"/>
    <w:rsid w:val="00AC3EB2"/>
    <w:rsid w:val="00AC6CBD"/>
    <w:rsid w:val="00AC74BF"/>
    <w:rsid w:val="00AD6545"/>
    <w:rsid w:val="00AD6A4A"/>
    <w:rsid w:val="00AD74D8"/>
    <w:rsid w:val="00AD7F63"/>
    <w:rsid w:val="00AE0F9C"/>
    <w:rsid w:val="00AE46F6"/>
    <w:rsid w:val="00AF06A9"/>
    <w:rsid w:val="00AF5A6B"/>
    <w:rsid w:val="00B10A8B"/>
    <w:rsid w:val="00B17A5F"/>
    <w:rsid w:val="00B2562D"/>
    <w:rsid w:val="00B25AB3"/>
    <w:rsid w:val="00B277F0"/>
    <w:rsid w:val="00B34FEA"/>
    <w:rsid w:val="00B406E6"/>
    <w:rsid w:val="00B467BA"/>
    <w:rsid w:val="00B508B1"/>
    <w:rsid w:val="00B51931"/>
    <w:rsid w:val="00B54458"/>
    <w:rsid w:val="00B56BCE"/>
    <w:rsid w:val="00B66BF5"/>
    <w:rsid w:val="00B801C5"/>
    <w:rsid w:val="00B9114D"/>
    <w:rsid w:val="00B917B7"/>
    <w:rsid w:val="00B92893"/>
    <w:rsid w:val="00B9765A"/>
    <w:rsid w:val="00BA4D72"/>
    <w:rsid w:val="00BA6260"/>
    <w:rsid w:val="00BB3488"/>
    <w:rsid w:val="00BB595D"/>
    <w:rsid w:val="00BC2B35"/>
    <w:rsid w:val="00BC326A"/>
    <w:rsid w:val="00BC37F6"/>
    <w:rsid w:val="00BC6B6E"/>
    <w:rsid w:val="00BD63A1"/>
    <w:rsid w:val="00BE21C1"/>
    <w:rsid w:val="00C01DBA"/>
    <w:rsid w:val="00C1194F"/>
    <w:rsid w:val="00C309EB"/>
    <w:rsid w:val="00C359FB"/>
    <w:rsid w:val="00C41612"/>
    <w:rsid w:val="00C4249C"/>
    <w:rsid w:val="00C53DC2"/>
    <w:rsid w:val="00C665CC"/>
    <w:rsid w:val="00C75FD5"/>
    <w:rsid w:val="00C87DB5"/>
    <w:rsid w:val="00C87F83"/>
    <w:rsid w:val="00CA3567"/>
    <w:rsid w:val="00CC565C"/>
    <w:rsid w:val="00CD4844"/>
    <w:rsid w:val="00CE32ED"/>
    <w:rsid w:val="00CE634F"/>
    <w:rsid w:val="00D11545"/>
    <w:rsid w:val="00D14F2A"/>
    <w:rsid w:val="00D17160"/>
    <w:rsid w:val="00D27D8C"/>
    <w:rsid w:val="00D33FCE"/>
    <w:rsid w:val="00D35291"/>
    <w:rsid w:val="00D37079"/>
    <w:rsid w:val="00D44749"/>
    <w:rsid w:val="00D56E96"/>
    <w:rsid w:val="00D63D1D"/>
    <w:rsid w:val="00D649DD"/>
    <w:rsid w:val="00D67BB0"/>
    <w:rsid w:val="00D70A5B"/>
    <w:rsid w:val="00D72358"/>
    <w:rsid w:val="00D7565B"/>
    <w:rsid w:val="00D82CD9"/>
    <w:rsid w:val="00D945AC"/>
    <w:rsid w:val="00DA2442"/>
    <w:rsid w:val="00DB38EB"/>
    <w:rsid w:val="00DC0552"/>
    <w:rsid w:val="00DD191E"/>
    <w:rsid w:val="00DD3ABD"/>
    <w:rsid w:val="00DE24A9"/>
    <w:rsid w:val="00DF112D"/>
    <w:rsid w:val="00E13F16"/>
    <w:rsid w:val="00E14DF7"/>
    <w:rsid w:val="00E26282"/>
    <w:rsid w:val="00E266E2"/>
    <w:rsid w:val="00E45E1B"/>
    <w:rsid w:val="00E45FB3"/>
    <w:rsid w:val="00E5203F"/>
    <w:rsid w:val="00E60357"/>
    <w:rsid w:val="00E61E06"/>
    <w:rsid w:val="00E8305C"/>
    <w:rsid w:val="00E87AD7"/>
    <w:rsid w:val="00E92F54"/>
    <w:rsid w:val="00E96C55"/>
    <w:rsid w:val="00EB55C2"/>
    <w:rsid w:val="00EC4532"/>
    <w:rsid w:val="00EC5BA2"/>
    <w:rsid w:val="00ED593E"/>
    <w:rsid w:val="00ED697C"/>
    <w:rsid w:val="00ED6E6A"/>
    <w:rsid w:val="00EE110F"/>
    <w:rsid w:val="00EE143E"/>
    <w:rsid w:val="00EF2721"/>
    <w:rsid w:val="00EF3B8B"/>
    <w:rsid w:val="00F24434"/>
    <w:rsid w:val="00F26ECB"/>
    <w:rsid w:val="00F35470"/>
    <w:rsid w:val="00F379A6"/>
    <w:rsid w:val="00F4513F"/>
    <w:rsid w:val="00F4721B"/>
    <w:rsid w:val="00F52502"/>
    <w:rsid w:val="00F6724E"/>
    <w:rsid w:val="00F7291C"/>
    <w:rsid w:val="00FA0641"/>
    <w:rsid w:val="00FA2052"/>
    <w:rsid w:val="00FB5538"/>
    <w:rsid w:val="00FC15A7"/>
    <w:rsid w:val="00FC65BC"/>
    <w:rsid w:val="00FC6FCC"/>
    <w:rsid w:val="00FD4499"/>
    <w:rsid w:val="00FD7D27"/>
    <w:rsid w:val="00FD7DD4"/>
    <w:rsid w:val="00FE25DB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95DC1"/>
  <w15:docId w15:val="{BDE8CF2A-0164-4401-BAF2-96F72E51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paragraph" w:styleId="Prrafodelista">
    <w:name w:val="List Paragraph"/>
    <w:basedOn w:val="Normal"/>
    <w:uiPriority w:val="34"/>
    <w:qFormat/>
    <w:rsid w:val="006B40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Normal"/>
    <w:rsid w:val="004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D6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649DD"/>
    <w:rPr>
      <w:color w:val="0000FF"/>
      <w:u w:val="single"/>
    </w:rPr>
  </w:style>
  <w:style w:type="paragraph" w:customStyle="1" w:styleId="Default">
    <w:name w:val="Default"/>
    <w:rsid w:val="005D6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1668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Full name</cp:lastModifiedBy>
  <cp:revision>120</cp:revision>
  <cp:lastPrinted>2022-07-25T17:21:00Z</cp:lastPrinted>
  <dcterms:created xsi:type="dcterms:W3CDTF">2022-10-12T13:56:00Z</dcterms:created>
  <dcterms:modified xsi:type="dcterms:W3CDTF">2022-11-22T16:21:00Z</dcterms:modified>
</cp:coreProperties>
</file>